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887A" w14:textId="0A7C5988" w:rsidR="00DC30F1" w:rsidRDefault="00F808A8" w:rsidP="00DC30F1">
      <w:pPr>
        <w:spacing w:after="0" w:line="240" w:lineRule="auto"/>
        <w:rPr>
          <w:sz w:val="44"/>
        </w:rPr>
      </w:pPr>
      <w:r>
        <w:rPr>
          <w:sz w:val="44"/>
        </w:rPr>
        <w:t>Q</w:t>
      </w:r>
      <w:r w:rsidR="002110A0">
        <w:rPr>
          <w:sz w:val="44"/>
        </w:rPr>
        <w:t xml:space="preserve">s </w:t>
      </w:r>
      <w:r>
        <w:rPr>
          <w:sz w:val="44"/>
        </w:rPr>
        <w:t>&amp;</w:t>
      </w:r>
      <w:r w:rsidR="00A6186B">
        <w:rPr>
          <w:sz w:val="44"/>
        </w:rPr>
        <w:t xml:space="preserve"> </w:t>
      </w:r>
      <w:r>
        <w:rPr>
          <w:sz w:val="44"/>
        </w:rPr>
        <w:t>As</w:t>
      </w:r>
      <w:r w:rsidR="009D6099">
        <w:rPr>
          <w:sz w:val="44"/>
        </w:rPr>
        <w:t xml:space="preserve"> </w:t>
      </w:r>
      <w:r w:rsidR="00622A75">
        <w:rPr>
          <w:sz w:val="44"/>
        </w:rPr>
        <w:t>for APP Administrators</w:t>
      </w:r>
    </w:p>
    <w:p w14:paraId="39E3B193" w14:textId="33FA29D5" w:rsidR="00DC30F1" w:rsidRDefault="00814055" w:rsidP="00814055">
      <w:pPr>
        <w:pBdr>
          <w:top w:val="single" w:sz="4" w:space="1" w:color="auto"/>
        </w:pBdr>
        <w:spacing w:after="0" w:line="240" w:lineRule="auto"/>
        <w:jc w:val="center"/>
        <w:rPr>
          <w:sz w:val="44"/>
        </w:rPr>
      </w:pPr>
      <w:r>
        <w:rPr>
          <w:sz w:val="36"/>
        </w:rPr>
        <w:t>202</w:t>
      </w:r>
      <w:r w:rsidR="002F2152">
        <w:rPr>
          <w:sz w:val="36"/>
        </w:rPr>
        <w:t>4</w:t>
      </w:r>
      <w:r>
        <w:rPr>
          <w:sz w:val="36"/>
        </w:rPr>
        <w:t xml:space="preserve"> </w:t>
      </w:r>
      <w:r w:rsidR="00493F91">
        <w:rPr>
          <w:sz w:val="36"/>
        </w:rPr>
        <w:t xml:space="preserve">Increased </w:t>
      </w:r>
      <w:r w:rsidR="002110A0">
        <w:rPr>
          <w:sz w:val="36"/>
        </w:rPr>
        <w:t xml:space="preserve">APP </w:t>
      </w:r>
      <w:r>
        <w:rPr>
          <w:sz w:val="36"/>
        </w:rPr>
        <w:t>Interest-Free</w:t>
      </w:r>
      <w:r w:rsidR="00493F91">
        <w:rPr>
          <w:sz w:val="36"/>
        </w:rPr>
        <w:t xml:space="preserve"> Limit</w:t>
      </w:r>
      <w:r w:rsidR="00DC30F1">
        <w:rPr>
          <w:sz w:val="44"/>
        </w:rPr>
        <w:br/>
      </w:r>
    </w:p>
    <w:p w14:paraId="144941C8" w14:textId="5FF02336" w:rsidR="007430F7" w:rsidRDefault="007430F7" w:rsidP="007430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527E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What are the new increased </w:t>
      </w:r>
      <w:r w:rsidR="003A32E2">
        <w:rPr>
          <w:rFonts w:ascii="Arial" w:hAnsi="Arial" w:cs="Arial"/>
          <w:b/>
        </w:rPr>
        <w:t xml:space="preserve">interest-free </w:t>
      </w:r>
      <w:r>
        <w:rPr>
          <w:rFonts w:ascii="Arial" w:hAnsi="Arial" w:cs="Arial"/>
          <w:b/>
        </w:rPr>
        <w:t>limits</w:t>
      </w:r>
      <w:r w:rsidRPr="004B6580">
        <w:rPr>
          <w:rFonts w:ascii="Arial" w:hAnsi="Arial" w:cs="Arial"/>
          <w:b/>
        </w:rPr>
        <w:t>?</w:t>
      </w:r>
    </w:p>
    <w:p w14:paraId="596D5CB0" w14:textId="29FE4F91" w:rsidR="007430F7" w:rsidRDefault="007430F7" w:rsidP="007430F7">
      <w:pPr>
        <w:ind w:left="720"/>
        <w:rPr>
          <w:rFonts w:ascii="Arial" w:hAnsi="Arial" w:cs="Arial"/>
        </w:rPr>
      </w:pPr>
      <w:r w:rsidRPr="003C2566">
        <w:rPr>
          <w:rFonts w:ascii="Arial" w:hAnsi="Arial" w:cs="Arial"/>
          <w:b/>
        </w:rPr>
        <w:t>A#</w:t>
      </w:r>
      <w:r w:rsidR="00E82159" w:rsidRPr="00E82159">
        <w:rPr>
          <w:rFonts w:ascii="Arial" w:hAnsi="Arial" w:cs="Arial"/>
          <w:b/>
          <w:bCs/>
        </w:rPr>
        <w:t>1</w:t>
      </w:r>
      <w:r w:rsidR="0072176B">
        <w:rPr>
          <w:rFonts w:ascii="Arial" w:hAnsi="Arial" w:cs="Arial"/>
        </w:rPr>
        <w:t xml:space="preserve"> </w:t>
      </w:r>
      <w:r w:rsidR="00B66624" w:rsidRPr="00EE0D0B">
        <w:rPr>
          <w:rFonts w:ascii="Helvetica" w:hAnsi="Helvetica" w:cs="Helvetica"/>
          <w:b/>
          <w:color w:val="333333"/>
          <w:lang w:val="en"/>
        </w:rPr>
        <w:t xml:space="preserve">For the </w:t>
      </w:r>
      <w:r w:rsidR="003A32E2" w:rsidRPr="0024133D">
        <w:rPr>
          <w:rFonts w:ascii="Helvetica" w:hAnsi="Helvetica" w:cs="Helvetica"/>
          <w:b/>
          <w:color w:val="333333"/>
          <w:lang w:val="en"/>
        </w:rPr>
        <w:t>202</w:t>
      </w:r>
      <w:r w:rsidR="002F2152">
        <w:rPr>
          <w:rFonts w:ascii="Helvetica" w:hAnsi="Helvetica" w:cs="Helvetica"/>
          <w:b/>
          <w:color w:val="333333"/>
          <w:lang w:val="en"/>
        </w:rPr>
        <w:t>4</w:t>
      </w:r>
      <w:r w:rsidR="00B66624" w:rsidRPr="0024133D">
        <w:rPr>
          <w:rFonts w:ascii="Helvetica" w:hAnsi="Helvetica" w:cs="Helvetica"/>
          <w:b/>
          <w:color w:val="333333"/>
          <w:lang w:val="en"/>
        </w:rPr>
        <w:t xml:space="preserve"> Program Year</w:t>
      </w:r>
      <w:r w:rsidR="00B66624" w:rsidRPr="00EE0D0B">
        <w:rPr>
          <w:rFonts w:ascii="Helvetica" w:hAnsi="Helvetica" w:cs="Helvetica"/>
          <w:b/>
          <w:color w:val="333333"/>
          <w:lang w:val="en"/>
        </w:rPr>
        <w:t xml:space="preserve"> only,</w:t>
      </w:r>
      <w:r w:rsidR="00B66624">
        <w:rPr>
          <w:rFonts w:ascii="Helvetica" w:hAnsi="Helvetica" w:cs="Helvetica"/>
          <w:color w:val="333333"/>
          <w:lang w:val="en"/>
        </w:rPr>
        <w:t xml:space="preserve"> eligible </w:t>
      </w:r>
      <w:r w:rsidR="00B66624">
        <w:rPr>
          <w:rFonts w:ascii="Arial" w:hAnsi="Arial" w:cs="Arial"/>
        </w:rPr>
        <w:t>p</w:t>
      </w:r>
      <w:r w:rsidR="00B66624" w:rsidRPr="00CC151A">
        <w:rPr>
          <w:rFonts w:ascii="Arial" w:hAnsi="Arial" w:cs="Arial"/>
        </w:rPr>
        <w:t xml:space="preserve">roducers </w:t>
      </w:r>
      <w:r w:rsidR="00B66624">
        <w:rPr>
          <w:rFonts w:ascii="Arial" w:hAnsi="Arial" w:cs="Arial"/>
        </w:rPr>
        <w:t xml:space="preserve">with sufficient security may </w:t>
      </w:r>
      <w:r w:rsidR="003A32E2">
        <w:rPr>
          <w:rFonts w:ascii="Arial" w:hAnsi="Arial" w:cs="Arial"/>
        </w:rPr>
        <w:t xml:space="preserve">request </w:t>
      </w:r>
      <w:r w:rsidR="00B66624">
        <w:rPr>
          <w:rFonts w:ascii="Arial" w:hAnsi="Arial" w:cs="Arial"/>
        </w:rPr>
        <w:t>advances of up to $1,000,000, with the interest on the first $</w:t>
      </w:r>
      <w:r w:rsidR="002F2152">
        <w:rPr>
          <w:rFonts w:ascii="Arial" w:hAnsi="Arial" w:cs="Arial"/>
        </w:rPr>
        <w:t>2</w:t>
      </w:r>
      <w:r w:rsidR="003A32E2">
        <w:rPr>
          <w:rFonts w:ascii="Arial" w:hAnsi="Arial" w:cs="Arial"/>
        </w:rPr>
        <w:t>5</w:t>
      </w:r>
      <w:r w:rsidR="00B66624">
        <w:rPr>
          <w:rFonts w:ascii="Arial" w:hAnsi="Arial" w:cs="Arial"/>
        </w:rPr>
        <w:t xml:space="preserve">0,000 paid by the </w:t>
      </w:r>
      <w:r w:rsidR="00B66624" w:rsidRPr="0070603D">
        <w:rPr>
          <w:rFonts w:ascii="Arial" w:hAnsi="Arial" w:cs="Arial"/>
        </w:rPr>
        <w:t>Government of Canada.</w:t>
      </w:r>
      <w:r w:rsidR="00B66624">
        <w:rPr>
          <w:rFonts w:ascii="Arial" w:hAnsi="Arial" w:cs="Arial"/>
        </w:rPr>
        <w:t xml:space="preserve"> </w:t>
      </w:r>
      <w:r w:rsidR="003C2566">
        <w:rPr>
          <w:rFonts w:ascii="Arial" w:hAnsi="Arial" w:cs="Arial"/>
        </w:rPr>
        <w:t xml:space="preserve">This is a </w:t>
      </w:r>
      <w:r w:rsidR="003C2566" w:rsidRPr="003C2566">
        <w:rPr>
          <w:rFonts w:ascii="Arial" w:hAnsi="Arial" w:cs="Arial"/>
          <w:u w:val="single"/>
        </w:rPr>
        <w:t>temporary</w:t>
      </w:r>
      <w:r w:rsidR="003C2566">
        <w:rPr>
          <w:rFonts w:ascii="Arial" w:hAnsi="Arial" w:cs="Arial"/>
        </w:rPr>
        <w:t xml:space="preserve"> measure to support producers facing cash flow issues that will sunset at the end of program year </w:t>
      </w:r>
      <w:r w:rsidR="003C2566" w:rsidRPr="0024133D">
        <w:rPr>
          <w:rFonts w:ascii="Arial" w:hAnsi="Arial" w:cs="Arial"/>
        </w:rPr>
        <w:t>202</w:t>
      </w:r>
      <w:r w:rsidR="002F2152">
        <w:rPr>
          <w:rFonts w:ascii="Arial" w:hAnsi="Arial" w:cs="Arial"/>
        </w:rPr>
        <w:t>4</w:t>
      </w:r>
      <w:r w:rsidR="003C2566">
        <w:rPr>
          <w:rFonts w:ascii="Arial" w:hAnsi="Arial" w:cs="Arial"/>
        </w:rPr>
        <w:t xml:space="preserve">. </w:t>
      </w:r>
    </w:p>
    <w:p w14:paraId="6EEEB57E" w14:textId="1C3F45B8" w:rsidR="008316D3" w:rsidRPr="0024133D" w:rsidRDefault="008316D3" w:rsidP="008316D3">
      <w:pPr>
        <w:rPr>
          <w:rFonts w:ascii="Arial" w:hAnsi="Arial" w:cs="Arial"/>
          <w:b/>
        </w:rPr>
      </w:pPr>
      <w:r w:rsidRPr="00623305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2</w:t>
      </w:r>
      <w:r w:rsidRPr="00623305">
        <w:rPr>
          <w:rFonts w:ascii="Arial" w:hAnsi="Arial" w:cs="Arial"/>
          <w:b/>
        </w:rPr>
        <w:t xml:space="preserve"> </w:t>
      </w:r>
      <w:r w:rsidR="00527EA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Why is the</w:t>
      </w:r>
      <w:r w:rsidR="003A32E2">
        <w:rPr>
          <w:rFonts w:ascii="Arial" w:hAnsi="Arial" w:cs="Arial"/>
          <w:b/>
        </w:rPr>
        <w:t xml:space="preserve"> increase in limits only for </w:t>
      </w:r>
      <w:r w:rsidR="003A32E2" w:rsidRPr="0024133D">
        <w:rPr>
          <w:rFonts w:ascii="Arial" w:hAnsi="Arial" w:cs="Arial"/>
          <w:b/>
        </w:rPr>
        <w:t>202</w:t>
      </w:r>
      <w:r w:rsidR="002F2152">
        <w:rPr>
          <w:rFonts w:ascii="Arial" w:hAnsi="Arial" w:cs="Arial"/>
          <w:b/>
        </w:rPr>
        <w:t>4</w:t>
      </w:r>
      <w:r w:rsidRPr="0024133D">
        <w:rPr>
          <w:rFonts w:ascii="Arial" w:hAnsi="Arial" w:cs="Arial"/>
          <w:b/>
        </w:rPr>
        <w:t xml:space="preserve">? </w:t>
      </w:r>
    </w:p>
    <w:p w14:paraId="438CB6CC" w14:textId="2350927D" w:rsidR="00527EAF" w:rsidRDefault="008316D3" w:rsidP="003A32E2">
      <w:pPr>
        <w:ind w:left="720"/>
        <w:rPr>
          <w:rFonts w:ascii="Arial" w:hAnsi="Arial" w:cs="Arial"/>
        </w:rPr>
      </w:pPr>
      <w:r w:rsidRPr="0024133D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2</w:t>
      </w:r>
      <w:r w:rsidRPr="0024133D">
        <w:rPr>
          <w:rFonts w:ascii="Arial" w:hAnsi="Arial" w:cs="Arial"/>
        </w:rPr>
        <w:t xml:space="preserve">  </w:t>
      </w:r>
      <w:r w:rsidR="00B32656" w:rsidRPr="00B32656">
        <w:rPr>
          <w:rFonts w:ascii="Arial" w:hAnsi="Arial" w:cs="Arial"/>
        </w:rPr>
        <w:t>The</w:t>
      </w:r>
      <w:proofErr w:type="gramEnd"/>
      <w:r w:rsidR="00B32656" w:rsidRPr="00B32656">
        <w:rPr>
          <w:rFonts w:ascii="Arial" w:hAnsi="Arial" w:cs="Arial"/>
        </w:rPr>
        <w:t xml:space="preserve"> increases to the Advance Payments Program’s interest-free limit in 2022 and 2023 were always intended to be temporary measures to help producer deal with increasing input and interest costs resulting from factors such as the Covid-19, the Russia-Ukraine conflict, and disrupted input supply chains. As in 2022 and 2023, the increase for 2024 is a temporary measure to provide producers with additional assistance as input costs continue to soften and the sector recovers.</w:t>
      </w:r>
    </w:p>
    <w:p w14:paraId="29B5E22D" w14:textId="314982F3" w:rsidR="00572948" w:rsidRPr="00C566B7" w:rsidRDefault="00572948" w:rsidP="00572948">
      <w:pPr>
        <w:rPr>
          <w:rFonts w:ascii="Arial" w:hAnsi="Arial" w:cs="Arial"/>
          <w:b/>
        </w:rPr>
      </w:pPr>
      <w:r w:rsidRPr="00C566B7">
        <w:rPr>
          <w:rFonts w:ascii="Arial" w:hAnsi="Arial" w:cs="Arial"/>
          <w:b/>
        </w:rPr>
        <w:t>Q#</w:t>
      </w:r>
      <w:proofErr w:type="gramStart"/>
      <w:r w:rsidR="003839EE">
        <w:rPr>
          <w:rFonts w:ascii="Arial" w:hAnsi="Arial" w:cs="Arial"/>
          <w:b/>
        </w:rPr>
        <w:t>3</w:t>
      </w:r>
      <w:r w:rsidRPr="00C566B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proofErr w:type="gramEnd"/>
      <w:r w:rsidRPr="00C566B7">
        <w:rPr>
          <w:rFonts w:ascii="Arial" w:hAnsi="Arial" w:cs="Arial"/>
          <w:b/>
        </w:rPr>
        <w:t xml:space="preserve">When </w:t>
      </w:r>
      <w:r w:rsidR="00B32656">
        <w:rPr>
          <w:rFonts w:ascii="Arial" w:hAnsi="Arial" w:cs="Arial"/>
          <w:b/>
        </w:rPr>
        <w:t>does</w:t>
      </w:r>
      <w:r w:rsidR="00B32656" w:rsidRPr="00C566B7">
        <w:rPr>
          <w:rFonts w:ascii="Arial" w:hAnsi="Arial" w:cs="Arial"/>
          <w:b/>
        </w:rPr>
        <w:t xml:space="preserve"> </w:t>
      </w:r>
      <w:r w:rsidRPr="00C566B7">
        <w:rPr>
          <w:rFonts w:ascii="Arial" w:hAnsi="Arial" w:cs="Arial"/>
          <w:b/>
        </w:rPr>
        <w:t>the new</w:t>
      </w:r>
      <w:r w:rsidR="00BE47D0">
        <w:rPr>
          <w:rFonts w:ascii="Arial" w:hAnsi="Arial" w:cs="Arial"/>
          <w:b/>
        </w:rPr>
        <w:t xml:space="preserve"> interest-free</w:t>
      </w:r>
      <w:r w:rsidRPr="00C566B7">
        <w:rPr>
          <w:rFonts w:ascii="Arial" w:hAnsi="Arial" w:cs="Arial"/>
          <w:b/>
        </w:rPr>
        <w:t xml:space="preserve"> limit come into force?</w:t>
      </w:r>
    </w:p>
    <w:p w14:paraId="61537712" w14:textId="11503BD6" w:rsidR="00E01BE5" w:rsidRPr="00E01BE5" w:rsidRDefault="00572948" w:rsidP="0024133D">
      <w:pPr>
        <w:spacing w:after="120"/>
        <w:ind w:left="720"/>
        <w:rPr>
          <w:rFonts w:ascii="Arial" w:hAnsi="Arial" w:cs="Arial"/>
        </w:rPr>
      </w:pPr>
      <w:r w:rsidRPr="003C2566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3</w:t>
      </w:r>
      <w:r>
        <w:t xml:space="preserve">  </w:t>
      </w:r>
      <w:r w:rsidR="000A60B4" w:rsidRPr="0024133D">
        <w:rPr>
          <w:rFonts w:ascii="Arial" w:hAnsi="Arial" w:cs="Arial"/>
        </w:rPr>
        <w:t>The</w:t>
      </w:r>
      <w:proofErr w:type="gramEnd"/>
      <w:r w:rsidR="000A60B4" w:rsidRPr="0024133D">
        <w:rPr>
          <w:rFonts w:ascii="Arial" w:hAnsi="Arial" w:cs="Arial"/>
        </w:rPr>
        <w:t xml:space="preserve"> new interest-free limit </w:t>
      </w:r>
      <w:r w:rsidR="00B32656">
        <w:rPr>
          <w:rFonts w:ascii="Arial" w:hAnsi="Arial" w:cs="Arial"/>
        </w:rPr>
        <w:t>is</w:t>
      </w:r>
      <w:r w:rsidR="000A60B4" w:rsidRPr="0024133D">
        <w:rPr>
          <w:rFonts w:ascii="Arial" w:hAnsi="Arial" w:cs="Arial"/>
        </w:rPr>
        <w:t xml:space="preserve"> effective </w:t>
      </w:r>
      <w:r w:rsidR="003A7418">
        <w:rPr>
          <w:rFonts w:ascii="Arial" w:hAnsi="Arial" w:cs="Arial"/>
        </w:rPr>
        <w:t>on</w:t>
      </w:r>
      <w:r w:rsidR="003839EE">
        <w:rPr>
          <w:rFonts w:ascii="Arial" w:hAnsi="Arial" w:cs="Arial"/>
        </w:rPr>
        <w:t xml:space="preserve"> </w:t>
      </w:r>
      <w:r w:rsidR="000A60B4" w:rsidRPr="0024133D">
        <w:rPr>
          <w:rFonts w:ascii="Arial" w:hAnsi="Arial" w:cs="Arial"/>
        </w:rPr>
        <w:t xml:space="preserve">the day the </w:t>
      </w:r>
      <w:r w:rsidR="005E3172">
        <w:rPr>
          <w:rFonts w:ascii="Arial" w:hAnsi="Arial" w:cs="Arial"/>
        </w:rPr>
        <w:t>r</w:t>
      </w:r>
      <w:r w:rsidR="000A60B4" w:rsidRPr="0024133D">
        <w:rPr>
          <w:rFonts w:ascii="Arial" w:hAnsi="Arial" w:cs="Arial"/>
        </w:rPr>
        <w:t xml:space="preserve">egulatory changes </w:t>
      </w:r>
      <w:r w:rsidR="00B32656" w:rsidRPr="0024133D">
        <w:rPr>
          <w:rFonts w:ascii="Arial" w:hAnsi="Arial" w:cs="Arial"/>
        </w:rPr>
        <w:t>c</w:t>
      </w:r>
      <w:r w:rsidR="00B32656">
        <w:rPr>
          <w:rFonts w:ascii="Arial" w:hAnsi="Arial" w:cs="Arial"/>
        </w:rPr>
        <w:t>a</w:t>
      </w:r>
      <w:r w:rsidR="00B32656" w:rsidRPr="0024133D">
        <w:rPr>
          <w:rFonts w:ascii="Arial" w:hAnsi="Arial" w:cs="Arial"/>
        </w:rPr>
        <w:t xml:space="preserve">me </w:t>
      </w:r>
      <w:r w:rsidR="00A256FF" w:rsidRPr="0024133D">
        <w:rPr>
          <w:rFonts w:ascii="Arial" w:hAnsi="Arial" w:cs="Arial"/>
        </w:rPr>
        <w:t>into force</w:t>
      </w:r>
      <w:r w:rsidR="00B32656">
        <w:rPr>
          <w:rFonts w:ascii="Arial" w:hAnsi="Arial" w:cs="Arial"/>
        </w:rPr>
        <w:t xml:space="preserve"> on </w:t>
      </w:r>
      <w:r w:rsidR="00885905">
        <w:rPr>
          <w:rFonts w:ascii="Arial" w:hAnsi="Arial" w:cs="Arial"/>
        </w:rPr>
        <w:t>March 2</w:t>
      </w:r>
      <w:r w:rsidR="002D7DF4">
        <w:rPr>
          <w:rFonts w:ascii="Arial" w:hAnsi="Arial" w:cs="Arial"/>
        </w:rPr>
        <w:t>5</w:t>
      </w:r>
      <w:r w:rsidR="00885905">
        <w:rPr>
          <w:rFonts w:ascii="Arial" w:hAnsi="Arial" w:cs="Arial"/>
        </w:rPr>
        <w:t>, 2024</w:t>
      </w:r>
      <w:r w:rsidR="00A256FF" w:rsidRPr="0024133D">
        <w:rPr>
          <w:rFonts w:ascii="Arial" w:hAnsi="Arial" w:cs="Arial"/>
        </w:rPr>
        <w:t>.</w:t>
      </w:r>
      <w:r w:rsidR="00A256FF">
        <w:t xml:space="preserve"> </w:t>
      </w:r>
    </w:p>
    <w:p w14:paraId="27639B13" w14:textId="6611DCE1" w:rsidR="00E4529E" w:rsidRPr="00623305" w:rsidRDefault="00E4529E" w:rsidP="00E4529E">
      <w:pPr>
        <w:rPr>
          <w:rFonts w:ascii="Arial" w:hAnsi="Arial" w:cs="Arial"/>
          <w:b/>
        </w:rPr>
      </w:pPr>
      <w:r w:rsidRPr="00623305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When will the</w:t>
      </w:r>
      <w:r w:rsidR="00BE47D0">
        <w:rPr>
          <w:rFonts w:ascii="Arial" w:hAnsi="Arial" w:cs="Arial"/>
          <w:b/>
        </w:rPr>
        <w:t xml:space="preserve"> interest-free</w:t>
      </w:r>
      <w:r>
        <w:rPr>
          <w:rFonts w:ascii="Arial" w:hAnsi="Arial" w:cs="Arial"/>
          <w:b/>
        </w:rPr>
        <w:t xml:space="preserve"> limit return to current levels</w:t>
      </w:r>
      <w:r w:rsidRPr="00623305">
        <w:rPr>
          <w:rFonts w:ascii="Arial" w:hAnsi="Arial" w:cs="Arial"/>
          <w:b/>
        </w:rPr>
        <w:t>?</w:t>
      </w:r>
    </w:p>
    <w:p w14:paraId="187482AF" w14:textId="3B5418D4" w:rsidR="00E4529E" w:rsidRPr="0024133D" w:rsidRDefault="00E4529E" w:rsidP="00572948">
      <w:pPr>
        <w:ind w:left="720"/>
        <w:rPr>
          <w:rFonts w:ascii="Arial" w:hAnsi="Arial" w:cs="Arial"/>
        </w:rPr>
      </w:pPr>
      <w:r w:rsidRPr="00E4529E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 The</w:t>
      </w:r>
      <w:proofErr w:type="gramEnd"/>
      <w:r w:rsidR="00BE47D0">
        <w:rPr>
          <w:rFonts w:ascii="Arial" w:hAnsi="Arial" w:cs="Arial"/>
        </w:rPr>
        <w:t xml:space="preserve"> interest-free</w:t>
      </w:r>
      <w:r>
        <w:rPr>
          <w:rFonts w:ascii="Arial" w:hAnsi="Arial" w:cs="Arial"/>
        </w:rPr>
        <w:t xml:space="preserve"> limit</w:t>
      </w:r>
      <w:r w:rsidR="00BE47D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Pr="00EE0D0B">
        <w:rPr>
          <w:rFonts w:ascii="Arial" w:hAnsi="Arial" w:cs="Arial"/>
        </w:rPr>
        <w:t>currently scheduled to return to</w:t>
      </w:r>
      <w:r w:rsidR="00E40094">
        <w:rPr>
          <w:rFonts w:ascii="Arial" w:hAnsi="Arial" w:cs="Arial"/>
        </w:rPr>
        <w:t xml:space="preserve"> $100,000</w:t>
      </w:r>
      <w:r w:rsidRPr="00EE0D0B">
        <w:rPr>
          <w:rFonts w:ascii="Arial" w:hAnsi="Arial" w:cs="Arial"/>
        </w:rPr>
        <w:t xml:space="preserve"> </w:t>
      </w:r>
      <w:r w:rsidR="00E40094">
        <w:rPr>
          <w:rFonts w:ascii="Arial" w:hAnsi="Arial" w:cs="Arial"/>
        </w:rPr>
        <w:t>for</w:t>
      </w:r>
      <w:r w:rsidRPr="00EE0D0B">
        <w:rPr>
          <w:rFonts w:ascii="Arial" w:hAnsi="Arial" w:cs="Arial"/>
        </w:rPr>
        <w:t xml:space="preserve"> the </w:t>
      </w:r>
      <w:r w:rsidRPr="0024133D">
        <w:rPr>
          <w:rFonts w:ascii="Arial" w:hAnsi="Arial" w:cs="Arial"/>
        </w:rPr>
        <w:t>202</w:t>
      </w:r>
      <w:r w:rsidR="002F2152">
        <w:rPr>
          <w:rFonts w:ascii="Arial" w:hAnsi="Arial" w:cs="Arial"/>
        </w:rPr>
        <w:t>5</w:t>
      </w:r>
      <w:r w:rsidRPr="0024133D">
        <w:rPr>
          <w:rFonts w:ascii="Arial" w:hAnsi="Arial" w:cs="Arial"/>
        </w:rPr>
        <w:t xml:space="preserve"> program year. </w:t>
      </w:r>
    </w:p>
    <w:p w14:paraId="2F0566BF" w14:textId="62632F26" w:rsidR="003C2566" w:rsidRPr="0024133D" w:rsidRDefault="00B66624" w:rsidP="003C2566">
      <w:pPr>
        <w:ind w:left="720" w:hanging="720"/>
        <w:rPr>
          <w:rFonts w:ascii="Arial" w:hAnsi="Arial" w:cs="Arial"/>
          <w:b/>
        </w:rPr>
      </w:pPr>
      <w:r w:rsidRPr="0024133D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5</w:t>
      </w:r>
      <w:r w:rsidR="003C2566" w:rsidRPr="0024133D">
        <w:rPr>
          <w:rFonts w:ascii="Arial" w:hAnsi="Arial" w:cs="Arial"/>
          <w:b/>
        </w:rPr>
        <w:tab/>
        <w:t xml:space="preserve">Why </w:t>
      </w:r>
      <w:r w:rsidR="00BE47D0" w:rsidRPr="0024133D">
        <w:rPr>
          <w:rFonts w:ascii="Arial" w:hAnsi="Arial" w:cs="Arial"/>
          <w:b/>
        </w:rPr>
        <w:t xml:space="preserve">is </w:t>
      </w:r>
      <w:r w:rsidR="003C2566" w:rsidRPr="0024133D">
        <w:rPr>
          <w:rFonts w:ascii="Arial" w:hAnsi="Arial" w:cs="Arial"/>
          <w:b/>
        </w:rPr>
        <w:t>the increased</w:t>
      </w:r>
      <w:r w:rsidR="00BE47D0" w:rsidRPr="0024133D">
        <w:rPr>
          <w:rFonts w:ascii="Arial" w:hAnsi="Arial" w:cs="Arial"/>
          <w:b/>
        </w:rPr>
        <w:t xml:space="preserve"> interest-free</w:t>
      </w:r>
      <w:r w:rsidR="003C2566" w:rsidRPr="0024133D">
        <w:rPr>
          <w:rFonts w:ascii="Arial" w:hAnsi="Arial" w:cs="Arial"/>
          <w:b/>
        </w:rPr>
        <w:t xml:space="preserve"> limit not retroactive to the start of the program year?</w:t>
      </w:r>
    </w:p>
    <w:p w14:paraId="4740836D" w14:textId="7B26775A" w:rsidR="00E4529E" w:rsidRDefault="003C2566" w:rsidP="003C2566">
      <w:pPr>
        <w:ind w:left="720" w:hanging="720"/>
        <w:rPr>
          <w:rFonts w:ascii="Arial" w:hAnsi="Arial" w:cs="Arial"/>
        </w:rPr>
      </w:pPr>
      <w:r w:rsidRPr="0024133D">
        <w:rPr>
          <w:rFonts w:ascii="Arial" w:hAnsi="Arial" w:cs="Arial"/>
          <w:b/>
        </w:rPr>
        <w:tab/>
        <w:t>A#</w:t>
      </w:r>
      <w:proofErr w:type="gramStart"/>
      <w:r w:rsidR="00E82159">
        <w:rPr>
          <w:rFonts w:ascii="Arial" w:hAnsi="Arial" w:cs="Arial"/>
          <w:b/>
        </w:rPr>
        <w:t>5</w:t>
      </w:r>
      <w:r w:rsidRPr="0024133D">
        <w:rPr>
          <w:rFonts w:ascii="Arial" w:hAnsi="Arial" w:cs="Arial"/>
          <w:b/>
        </w:rPr>
        <w:t xml:space="preserve">  </w:t>
      </w:r>
      <w:r w:rsidR="00B32656">
        <w:rPr>
          <w:rFonts w:ascii="Arial" w:hAnsi="Arial" w:cs="Arial"/>
          <w:bCs/>
        </w:rPr>
        <w:t>The</w:t>
      </w:r>
      <w:proofErr w:type="gramEnd"/>
      <w:r w:rsidR="00B32656">
        <w:rPr>
          <w:rFonts w:ascii="Arial" w:hAnsi="Arial" w:cs="Arial"/>
          <w:bCs/>
        </w:rPr>
        <w:t xml:space="preserve"> APP’s interest-free limit is set </w:t>
      </w:r>
      <w:r w:rsidRPr="0024133D">
        <w:rPr>
          <w:rFonts w:ascii="Arial" w:hAnsi="Arial" w:cs="Arial"/>
        </w:rPr>
        <w:t xml:space="preserve">in the </w:t>
      </w:r>
      <w:r w:rsidR="005E3172" w:rsidRPr="00FC70CD">
        <w:rPr>
          <w:rFonts w:ascii="Arial" w:hAnsi="Arial" w:cs="Arial"/>
          <w:i/>
          <w:iCs/>
        </w:rPr>
        <w:t>Agricultural Marketing Programs Regulations</w:t>
      </w:r>
      <w:r w:rsidR="00B32656">
        <w:rPr>
          <w:rFonts w:ascii="Arial" w:hAnsi="Arial" w:cs="Arial"/>
        </w:rPr>
        <w:t xml:space="preserve">. There </w:t>
      </w:r>
      <w:proofErr w:type="gramStart"/>
      <w:r w:rsidR="00B32656">
        <w:rPr>
          <w:rFonts w:ascii="Arial" w:hAnsi="Arial" w:cs="Arial"/>
        </w:rPr>
        <w:t>are</w:t>
      </w:r>
      <w:proofErr w:type="gramEnd"/>
      <w:r w:rsidR="00B32656">
        <w:rPr>
          <w:rFonts w:ascii="Arial" w:hAnsi="Arial" w:cs="Arial"/>
        </w:rPr>
        <w:t xml:space="preserve"> no provision in the Agricultural Marketing Programs Act or the Regulation </w:t>
      </w:r>
      <w:r w:rsidRPr="0024133D">
        <w:rPr>
          <w:rFonts w:ascii="Arial" w:hAnsi="Arial" w:cs="Arial"/>
        </w:rPr>
        <w:t xml:space="preserve">that allow for retroactive interest-free benefits. As such, </w:t>
      </w:r>
      <w:r w:rsidR="005E3172">
        <w:rPr>
          <w:rFonts w:ascii="Arial" w:hAnsi="Arial" w:cs="Arial"/>
        </w:rPr>
        <w:t>p</w:t>
      </w:r>
      <w:r w:rsidRPr="0024133D">
        <w:rPr>
          <w:rFonts w:ascii="Arial" w:hAnsi="Arial" w:cs="Arial"/>
        </w:rPr>
        <w:t>roducers will still be responsible for paying the interest that accrued</w:t>
      </w:r>
      <w:r w:rsidR="005536F2">
        <w:rPr>
          <w:rFonts w:ascii="Arial" w:hAnsi="Arial" w:cs="Arial"/>
        </w:rPr>
        <w:t xml:space="preserve"> on the interest-free portion (i.e. above $</w:t>
      </w:r>
      <w:r w:rsidR="002F2152">
        <w:rPr>
          <w:rFonts w:ascii="Arial" w:hAnsi="Arial" w:cs="Arial"/>
        </w:rPr>
        <w:t>100</w:t>
      </w:r>
      <w:r w:rsidR="005536F2">
        <w:rPr>
          <w:rFonts w:ascii="Arial" w:hAnsi="Arial" w:cs="Arial"/>
        </w:rPr>
        <w:t>,000)</w:t>
      </w:r>
      <w:r w:rsidRPr="0024133D">
        <w:rPr>
          <w:rFonts w:ascii="Arial" w:hAnsi="Arial" w:cs="Arial"/>
        </w:rPr>
        <w:t xml:space="preserve"> from the day they received the advance to </w:t>
      </w:r>
      <w:r w:rsidR="00A15F09">
        <w:rPr>
          <w:rFonts w:ascii="Arial" w:hAnsi="Arial" w:cs="Arial"/>
        </w:rPr>
        <w:t xml:space="preserve">the day before the </w:t>
      </w:r>
      <w:r w:rsidR="005E3172">
        <w:rPr>
          <w:rFonts w:ascii="Arial" w:hAnsi="Arial" w:cs="Arial"/>
        </w:rPr>
        <w:t>r</w:t>
      </w:r>
      <w:r w:rsidR="00A15F09">
        <w:rPr>
          <w:rFonts w:ascii="Arial" w:hAnsi="Arial" w:cs="Arial"/>
        </w:rPr>
        <w:t>egulatory changes come into force</w:t>
      </w:r>
      <w:r w:rsidRPr="0024133D">
        <w:rPr>
          <w:rFonts w:ascii="Arial" w:hAnsi="Arial" w:cs="Arial"/>
        </w:rPr>
        <w:t xml:space="preserve">. </w:t>
      </w:r>
      <w:r w:rsidR="00B32656">
        <w:rPr>
          <w:rFonts w:ascii="Arial" w:hAnsi="Arial" w:cs="Arial"/>
        </w:rPr>
        <w:t xml:space="preserve">The temporary $250,000 interest-free limit for 2024 is only in place as of the date the regulatory amendments came into force, on </w:t>
      </w:r>
      <w:r w:rsidR="00885905">
        <w:rPr>
          <w:rFonts w:ascii="Arial" w:hAnsi="Arial" w:cs="Arial"/>
        </w:rPr>
        <w:t>March 2</w:t>
      </w:r>
      <w:r w:rsidR="002D7DF4">
        <w:rPr>
          <w:rFonts w:ascii="Arial" w:hAnsi="Arial" w:cs="Arial"/>
        </w:rPr>
        <w:t>5</w:t>
      </w:r>
      <w:r w:rsidR="00885905">
        <w:rPr>
          <w:rFonts w:ascii="Arial" w:hAnsi="Arial" w:cs="Arial"/>
        </w:rPr>
        <w:t>, 2024</w:t>
      </w:r>
      <w:r w:rsidR="00B32656">
        <w:rPr>
          <w:rFonts w:ascii="Arial" w:hAnsi="Arial" w:cs="Arial"/>
        </w:rPr>
        <w:t>, Additionally, a</w:t>
      </w:r>
      <w:r w:rsidR="00B32656" w:rsidRPr="0024133D">
        <w:rPr>
          <w:rFonts w:ascii="Arial" w:hAnsi="Arial" w:cs="Arial"/>
        </w:rPr>
        <w:t xml:space="preserve">mended </w:t>
      </w:r>
      <w:r w:rsidRPr="0024133D">
        <w:rPr>
          <w:rFonts w:ascii="Arial" w:hAnsi="Arial" w:cs="Arial"/>
        </w:rPr>
        <w:t>AGAs</w:t>
      </w:r>
      <w:r w:rsidR="00897D08">
        <w:rPr>
          <w:rFonts w:ascii="Arial" w:hAnsi="Arial" w:cs="Arial"/>
        </w:rPr>
        <w:t xml:space="preserve"> </w:t>
      </w:r>
      <w:r w:rsidRPr="0024133D">
        <w:rPr>
          <w:rFonts w:ascii="Arial" w:hAnsi="Arial" w:cs="Arial"/>
        </w:rPr>
        <w:t>and system changes must be in place before</w:t>
      </w:r>
      <w:r w:rsidR="00BE47D0" w:rsidRPr="0024133D">
        <w:rPr>
          <w:rFonts w:ascii="Arial" w:hAnsi="Arial" w:cs="Arial"/>
        </w:rPr>
        <w:t xml:space="preserve"> the</w:t>
      </w:r>
      <w:r w:rsidRPr="0024133D">
        <w:rPr>
          <w:rFonts w:ascii="Arial" w:hAnsi="Arial" w:cs="Arial"/>
        </w:rPr>
        <w:t xml:space="preserve"> new </w:t>
      </w:r>
      <w:r w:rsidR="00BE47D0" w:rsidRPr="0024133D">
        <w:rPr>
          <w:rFonts w:ascii="Arial" w:hAnsi="Arial" w:cs="Arial"/>
        </w:rPr>
        <w:t xml:space="preserve">interest-free </w:t>
      </w:r>
      <w:r w:rsidRPr="0024133D">
        <w:rPr>
          <w:rFonts w:ascii="Arial" w:hAnsi="Arial" w:cs="Arial"/>
        </w:rPr>
        <w:t xml:space="preserve">limit can be applied. </w:t>
      </w:r>
    </w:p>
    <w:p w14:paraId="29B90154" w14:textId="77777777" w:rsidR="00313457" w:rsidRDefault="00313457" w:rsidP="003C2566">
      <w:pPr>
        <w:ind w:left="720" w:hanging="720"/>
        <w:rPr>
          <w:rFonts w:ascii="Arial" w:hAnsi="Arial" w:cs="Arial"/>
        </w:rPr>
      </w:pPr>
    </w:p>
    <w:p w14:paraId="76711556" w14:textId="77777777" w:rsidR="00313457" w:rsidRPr="0024133D" w:rsidRDefault="00313457" w:rsidP="003C2566">
      <w:pPr>
        <w:ind w:left="720" w:hanging="720"/>
        <w:rPr>
          <w:rFonts w:ascii="Arial" w:hAnsi="Arial" w:cs="Arial"/>
        </w:rPr>
      </w:pPr>
    </w:p>
    <w:p w14:paraId="49AD6126" w14:textId="30981D33" w:rsidR="00172C73" w:rsidRPr="0024133D" w:rsidRDefault="004B6580" w:rsidP="0005194D">
      <w:pPr>
        <w:rPr>
          <w:rFonts w:ascii="Arial" w:hAnsi="Arial" w:cs="Arial"/>
          <w:b/>
        </w:rPr>
      </w:pPr>
      <w:r w:rsidRPr="0024133D">
        <w:rPr>
          <w:rFonts w:ascii="Arial" w:hAnsi="Arial" w:cs="Arial"/>
          <w:b/>
        </w:rPr>
        <w:lastRenderedPageBreak/>
        <w:t>Q#</w:t>
      </w:r>
      <w:proofErr w:type="gramStart"/>
      <w:r w:rsidR="003839EE">
        <w:rPr>
          <w:rFonts w:ascii="Arial" w:hAnsi="Arial" w:cs="Arial"/>
          <w:b/>
        </w:rPr>
        <w:t>6</w:t>
      </w:r>
      <w:r w:rsidRPr="0024133D">
        <w:rPr>
          <w:rFonts w:ascii="Arial" w:hAnsi="Arial" w:cs="Arial"/>
          <w:b/>
        </w:rPr>
        <w:t xml:space="preserve"> </w:t>
      </w:r>
      <w:r w:rsidR="00172C73" w:rsidRPr="0024133D">
        <w:rPr>
          <w:rFonts w:ascii="Arial" w:hAnsi="Arial" w:cs="Arial"/>
          <w:b/>
        </w:rPr>
        <w:t xml:space="preserve"> </w:t>
      </w:r>
      <w:r w:rsidR="00527EAF" w:rsidRPr="0024133D">
        <w:rPr>
          <w:rFonts w:ascii="Arial" w:hAnsi="Arial" w:cs="Arial"/>
          <w:b/>
        </w:rPr>
        <w:tab/>
      </w:r>
      <w:proofErr w:type="gramEnd"/>
      <w:r w:rsidR="007430F7" w:rsidRPr="0024133D">
        <w:rPr>
          <w:rFonts w:ascii="Arial" w:hAnsi="Arial" w:cs="Arial"/>
          <w:b/>
        </w:rPr>
        <w:t xml:space="preserve">What is required </w:t>
      </w:r>
      <w:r w:rsidR="00E01BE5" w:rsidRPr="0024133D">
        <w:rPr>
          <w:rFonts w:ascii="Arial" w:hAnsi="Arial" w:cs="Arial"/>
          <w:b/>
        </w:rPr>
        <w:t xml:space="preserve">by AAFC/Administrators </w:t>
      </w:r>
      <w:r w:rsidR="007430F7" w:rsidRPr="0024133D">
        <w:rPr>
          <w:rFonts w:ascii="Arial" w:hAnsi="Arial" w:cs="Arial"/>
          <w:b/>
        </w:rPr>
        <w:t xml:space="preserve">to implement the new </w:t>
      </w:r>
      <w:r w:rsidR="00BE47D0" w:rsidRPr="0024133D">
        <w:rPr>
          <w:rFonts w:ascii="Arial" w:hAnsi="Arial" w:cs="Arial"/>
          <w:b/>
        </w:rPr>
        <w:t xml:space="preserve">interest-free </w:t>
      </w:r>
      <w:r w:rsidR="007430F7" w:rsidRPr="0024133D">
        <w:rPr>
          <w:rFonts w:ascii="Arial" w:hAnsi="Arial" w:cs="Arial"/>
          <w:b/>
        </w:rPr>
        <w:t>limit</w:t>
      </w:r>
      <w:r w:rsidR="00172C73" w:rsidRPr="0024133D">
        <w:rPr>
          <w:rFonts w:ascii="Arial" w:hAnsi="Arial" w:cs="Arial"/>
          <w:b/>
        </w:rPr>
        <w:t>?</w:t>
      </w:r>
    </w:p>
    <w:p w14:paraId="094BAC71" w14:textId="25C36C00" w:rsidR="00A256FF" w:rsidRDefault="007430F7" w:rsidP="00A256FF">
      <w:pPr>
        <w:spacing w:after="120"/>
        <w:ind w:left="720"/>
        <w:rPr>
          <w:rFonts w:ascii="Arial" w:hAnsi="Arial" w:cs="Arial"/>
        </w:rPr>
      </w:pPr>
      <w:r w:rsidRPr="0024133D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6</w:t>
      </w:r>
      <w:r w:rsidRPr="0024133D">
        <w:rPr>
          <w:rFonts w:ascii="Arial" w:hAnsi="Arial" w:cs="Arial"/>
        </w:rPr>
        <w:t xml:space="preserve"> </w:t>
      </w:r>
      <w:r w:rsidR="00E01BE5" w:rsidRPr="0024133D">
        <w:rPr>
          <w:rFonts w:ascii="Arial" w:hAnsi="Arial" w:cs="Arial"/>
        </w:rPr>
        <w:t xml:space="preserve"> </w:t>
      </w:r>
      <w:r w:rsidR="00A256FF" w:rsidRPr="0024133D">
        <w:rPr>
          <w:rFonts w:ascii="Arial" w:hAnsi="Arial" w:cs="Arial"/>
        </w:rPr>
        <w:t>Administrators</w:t>
      </w:r>
      <w:proofErr w:type="gramEnd"/>
      <w:r w:rsidR="00A256FF" w:rsidRPr="0024133D">
        <w:rPr>
          <w:rFonts w:ascii="Arial" w:hAnsi="Arial" w:cs="Arial"/>
        </w:rPr>
        <w:t xml:space="preserve"> will be authorized to issue advances at the increased 202</w:t>
      </w:r>
      <w:r w:rsidR="00313457">
        <w:rPr>
          <w:rFonts w:ascii="Arial" w:hAnsi="Arial" w:cs="Arial"/>
        </w:rPr>
        <w:t>4</w:t>
      </w:r>
      <w:r w:rsidR="00A256FF">
        <w:rPr>
          <w:rFonts w:ascii="Arial" w:hAnsi="Arial" w:cs="Arial"/>
        </w:rPr>
        <w:t xml:space="preserve"> interest-free limit once the Administrator’s 202</w:t>
      </w:r>
      <w:r w:rsidR="00313457">
        <w:rPr>
          <w:rFonts w:ascii="Arial" w:hAnsi="Arial" w:cs="Arial"/>
        </w:rPr>
        <w:t>4</w:t>
      </w:r>
      <w:r w:rsidR="00A256FF">
        <w:rPr>
          <w:rFonts w:ascii="Arial" w:hAnsi="Arial" w:cs="Arial"/>
        </w:rPr>
        <w:t xml:space="preserve"> AGA</w:t>
      </w:r>
      <w:r w:rsidR="005E3172">
        <w:rPr>
          <w:rFonts w:ascii="Arial" w:hAnsi="Arial" w:cs="Arial"/>
        </w:rPr>
        <w:t>s</w:t>
      </w:r>
      <w:r w:rsidR="00A256FF">
        <w:rPr>
          <w:rFonts w:ascii="Arial" w:hAnsi="Arial" w:cs="Arial"/>
        </w:rPr>
        <w:t xml:space="preserve"> </w:t>
      </w:r>
      <w:r w:rsidR="00A15F09">
        <w:rPr>
          <w:rFonts w:ascii="Arial" w:hAnsi="Arial" w:cs="Arial"/>
        </w:rPr>
        <w:t xml:space="preserve">or AGA </w:t>
      </w:r>
      <w:r w:rsidR="00A256FF">
        <w:rPr>
          <w:rFonts w:ascii="Arial" w:hAnsi="Arial" w:cs="Arial"/>
        </w:rPr>
        <w:t xml:space="preserve">amendments </w:t>
      </w:r>
      <w:r w:rsidR="00A15F09">
        <w:rPr>
          <w:rFonts w:ascii="Arial" w:hAnsi="Arial" w:cs="Arial"/>
        </w:rPr>
        <w:t xml:space="preserve">(as applicable) </w:t>
      </w:r>
      <w:r w:rsidR="00A256FF">
        <w:rPr>
          <w:rFonts w:ascii="Arial" w:hAnsi="Arial" w:cs="Arial"/>
        </w:rPr>
        <w:t xml:space="preserve">have been signed by all parties, returned to </w:t>
      </w:r>
      <w:r w:rsidR="00AB48EE">
        <w:rPr>
          <w:rFonts w:ascii="Arial" w:hAnsi="Arial" w:cs="Arial"/>
        </w:rPr>
        <w:t xml:space="preserve">AAFC </w:t>
      </w:r>
      <w:r w:rsidR="00A256FF">
        <w:rPr>
          <w:rFonts w:ascii="Arial" w:hAnsi="Arial" w:cs="Arial"/>
        </w:rPr>
        <w:t xml:space="preserve">and completed in </w:t>
      </w:r>
      <w:r w:rsidR="005E3172">
        <w:rPr>
          <w:rFonts w:ascii="Arial" w:hAnsi="Arial" w:cs="Arial"/>
        </w:rPr>
        <w:t xml:space="preserve">the </w:t>
      </w:r>
      <w:r w:rsidR="00AB48EE">
        <w:rPr>
          <w:rFonts w:ascii="Arial" w:hAnsi="Arial" w:cs="Arial"/>
        </w:rPr>
        <w:t>Advance Payments Program Electronic Delivery System (</w:t>
      </w:r>
      <w:r w:rsidR="00A256FF">
        <w:rPr>
          <w:rFonts w:ascii="Arial" w:hAnsi="Arial" w:cs="Arial"/>
        </w:rPr>
        <w:t>APPEDS</w:t>
      </w:r>
      <w:r w:rsidR="00AB48EE">
        <w:rPr>
          <w:rFonts w:ascii="Arial" w:hAnsi="Arial" w:cs="Arial"/>
        </w:rPr>
        <w:t>)</w:t>
      </w:r>
      <w:r w:rsidR="00A256FF">
        <w:rPr>
          <w:rFonts w:ascii="Arial" w:hAnsi="Arial" w:cs="Arial"/>
        </w:rPr>
        <w:t>. Key items that must be in place prior to advancing on the new limits:</w:t>
      </w:r>
    </w:p>
    <w:p w14:paraId="372323C6" w14:textId="5512FA31" w:rsidR="00A256FF" w:rsidRDefault="00A256FF" w:rsidP="00885905">
      <w:pPr>
        <w:pStyle w:val="ListParagraph"/>
        <w:spacing w:after="0"/>
        <w:ind w:left="2160"/>
        <w:rPr>
          <w:rFonts w:ascii="Arial" w:hAnsi="Arial" w:cs="Arial"/>
        </w:rPr>
      </w:pPr>
    </w:p>
    <w:p w14:paraId="5A2029A9" w14:textId="77777777" w:rsidR="00A256FF" w:rsidRDefault="00A256FF" w:rsidP="00A256F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Calculations to determine increases to interest-free advance amounts</w:t>
      </w:r>
    </w:p>
    <w:p w14:paraId="39E9ECF0" w14:textId="0E905A8B" w:rsidR="000E70EC" w:rsidRDefault="00A256FF" w:rsidP="00A256FF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Amended AGAs</w:t>
      </w:r>
      <w:r w:rsidR="00A15F09">
        <w:rPr>
          <w:rFonts w:ascii="Arial" w:hAnsi="Arial" w:cs="Arial"/>
        </w:rPr>
        <w:t xml:space="preserve"> (as required); and</w:t>
      </w:r>
    </w:p>
    <w:p w14:paraId="3DD93A6E" w14:textId="77777777" w:rsidR="00A256FF" w:rsidRDefault="00A256FF" w:rsidP="00A256FF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IT requirements (i.e., AAFC and Administrator system updates)</w:t>
      </w:r>
    </w:p>
    <w:p w14:paraId="31399762" w14:textId="2853C1EA" w:rsidR="00E01BE5" w:rsidRDefault="00A256FF" w:rsidP="007430F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greater clarity, t</w:t>
      </w:r>
      <w:r w:rsidR="00E01BE5">
        <w:rPr>
          <w:rFonts w:ascii="Arial" w:hAnsi="Arial" w:cs="Arial"/>
        </w:rPr>
        <w:t>o implement the new</w:t>
      </w:r>
      <w:r w:rsidR="00BE47D0">
        <w:rPr>
          <w:rFonts w:ascii="Arial" w:hAnsi="Arial" w:cs="Arial"/>
        </w:rPr>
        <w:t xml:space="preserve"> interest-free</w:t>
      </w:r>
      <w:r w:rsidR="00E01BE5">
        <w:rPr>
          <w:rFonts w:ascii="Arial" w:hAnsi="Arial" w:cs="Arial"/>
        </w:rPr>
        <w:t xml:space="preserve"> limit:</w:t>
      </w:r>
    </w:p>
    <w:p w14:paraId="2CB1CC5A" w14:textId="5FA0100F" w:rsidR="00E01BE5" w:rsidRDefault="00F33BF1" w:rsidP="00E01BE5">
      <w:pPr>
        <w:ind w:left="1440"/>
        <w:rPr>
          <w:rFonts w:ascii="Arial" w:hAnsi="Arial" w:cs="Arial"/>
        </w:rPr>
      </w:pPr>
      <w:r w:rsidRPr="00F33BF1">
        <w:rPr>
          <w:rFonts w:ascii="Arial" w:hAnsi="Arial" w:cs="Arial"/>
          <w:b/>
        </w:rPr>
        <w:t>AAFC Pr</w:t>
      </w:r>
      <w:r w:rsidR="007430F7" w:rsidRPr="00955E97">
        <w:rPr>
          <w:rFonts w:ascii="Arial" w:hAnsi="Arial" w:cs="Arial"/>
          <w:b/>
        </w:rPr>
        <w:t>ogram staff</w:t>
      </w:r>
      <w:r w:rsidR="00E01BE5">
        <w:rPr>
          <w:rFonts w:ascii="Arial" w:hAnsi="Arial" w:cs="Arial"/>
        </w:rPr>
        <w:t xml:space="preserve"> must </w:t>
      </w:r>
      <w:r w:rsidR="007430F7">
        <w:rPr>
          <w:rFonts w:ascii="Arial" w:hAnsi="Arial" w:cs="Arial"/>
        </w:rPr>
        <w:t xml:space="preserve">amend current </w:t>
      </w:r>
      <w:r w:rsidR="008316D3">
        <w:rPr>
          <w:rFonts w:ascii="Arial" w:hAnsi="Arial" w:cs="Arial"/>
        </w:rPr>
        <w:t>AGAs</w:t>
      </w:r>
      <w:r w:rsidR="007430F7">
        <w:rPr>
          <w:rFonts w:ascii="Arial" w:hAnsi="Arial" w:cs="Arial"/>
        </w:rPr>
        <w:t xml:space="preserve">, </w:t>
      </w:r>
      <w:r w:rsidR="001A1499">
        <w:rPr>
          <w:rFonts w:ascii="Arial" w:hAnsi="Arial" w:cs="Arial"/>
        </w:rPr>
        <w:t xml:space="preserve">provide an </w:t>
      </w:r>
      <w:r w:rsidR="007430F7">
        <w:rPr>
          <w:rFonts w:ascii="Arial" w:hAnsi="Arial" w:cs="Arial"/>
        </w:rPr>
        <w:t>amendment template for existing producer Applicatio</w:t>
      </w:r>
      <w:r w:rsidR="00E01BE5">
        <w:rPr>
          <w:rFonts w:ascii="Arial" w:hAnsi="Arial" w:cs="Arial"/>
        </w:rPr>
        <w:t>n</w:t>
      </w:r>
      <w:r w:rsidR="007430F7">
        <w:rPr>
          <w:rFonts w:ascii="Arial" w:hAnsi="Arial" w:cs="Arial"/>
        </w:rPr>
        <w:t xml:space="preserve">/Repayment Agreements, </w:t>
      </w:r>
      <w:r w:rsidR="00E01BE5">
        <w:rPr>
          <w:rFonts w:ascii="Arial" w:hAnsi="Arial" w:cs="Arial"/>
        </w:rPr>
        <w:t xml:space="preserve">apply </w:t>
      </w:r>
      <w:r w:rsidR="007430F7">
        <w:rPr>
          <w:rFonts w:ascii="Arial" w:hAnsi="Arial" w:cs="Arial"/>
        </w:rPr>
        <w:t>upgrades to APPEDS</w:t>
      </w:r>
      <w:r w:rsidR="00E01BE5">
        <w:rPr>
          <w:rFonts w:ascii="Arial" w:hAnsi="Arial" w:cs="Arial"/>
        </w:rPr>
        <w:t>,</w:t>
      </w:r>
      <w:r w:rsidR="007430F7">
        <w:rPr>
          <w:rFonts w:ascii="Arial" w:hAnsi="Arial" w:cs="Arial"/>
        </w:rPr>
        <w:t xml:space="preserve"> and provide guidance to APP Administrators as changes are implemented.</w:t>
      </w:r>
    </w:p>
    <w:p w14:paraId="676AAEE5" w14:textId="1D761292" w:rsidR="00B66624" w:rsidRDefault="00955E97" w:rsidP="00E01BE5">
      <w:pPr>
        <w:ind w:left="1440"/>
        <w:rPr>
          <w:rFonts w:ascii="Arial" w:hAnsi="Arial" w:cs="Arial"/>
        </w:rPr>
      </w:pPr>
      <w:r w:rsidRPr="0024133D">
        <w:rPr>
          <w:rFonts w:ascii="Arial" w:hAnsi="Arial" w:cs="Arial"/>
          <w:b/>
        </w:rPr>
        <w:t xml:space="preserve">Administrators </w:t>
      </w:r>
      <w:r w:rsidRPr="0024133D">
        <w:rPr>
          <w:rFonts w:ascii="Arial" w:hAnsi="Arial" w:cs="Arial"/>
        </w:rPr>
        <w:t xml:space="preserve">will need to </w:t>
      </w:r>
      <w:r w:rsidR="00E01BE5" w:rsidRPr="0024133D">
        <w:rPr>
          <w:rFonts w:ascii="Arial" w:hAnsi="Arial" w:cs="Arial"/>
        </w:rPr>
        <w:t>review and possibly</w:t>
      </w:r>
      <w:r w:rsidR="008316D3" w:rsidRPr="0024133D">
        <w:rPr>
          <w:rFonts w:ascii="Arial" w:hAnsi="Arial" w:cs="Arial"/>
        </w:rPr>
        <w:t xml:space="preserve"> increas</w:t>
      </w:r>
      <w:r w:rsidR="00E01BE5" w:rsidRPr="0024133D">
        <w:rPr>
          <w:rFonts w:ascii="Arial" w:hAnsi="Arial" w:cs="Arial"/>
        </w:rPr>
        <w:t>e</w:t>
      </w:r>
      <w:r w:rsidR="008316D3" w:rsidRPr="0024133D">
        <w:rPr>
          <w:rFonts w:ascii="Arial" w:hAnsi="Arial" w:cs="Arial"/>
        </w:rPr>
        <w:t xml:space="preserve"> their </w:t>
      </w:r>
      <w:r w:rsidR="00E01BE5" w:rsidRPr="0024133D">
        <w:rPr>
          <w:rFonts w:ascii="Arial" w:hAnsi="Arial" w:cs="Arial"/>
        </w:rPr>
        <w:t>202</w:t>
      </w:r>
      <w:r w:rsidR="00313457">
        <w:rPr>
          <w:rFonts w:ascii="Arial" w:hAnsi="Arial" w:cs="Arial"/>
        </w:rPr>
        <w:t>4</w:t>
      </w:r>
      <w:r w:rsidR="008316D3" w:rsidRPr="0024133D">
        <w:rPr>
          <w:rFonts w:ascii="Arial" w:hAnsi="Arial" w:cs="Arial"/>
        </w:rPr>
        <w:t xml:space="preserve"> guarantee amount</w:t>
      </w:r>
      <w:r w:rsidR="00A15F09">
        <w:rPr>
          <w:rFonts w:ascii="Arial" w:hAnsi="Arial" w:cs="Arial"/>
        </w:rPr>
        <w:t>, review and possibly change their 202</w:t>
      </w:r>
      <w:r w:rsidR="00313457">
        <w:rPr>
          <w:rFonts w:ascii="Arial" w:hAnsi="Arial" w:cs="Arial"/>
        </w:rPr>
        <w:t>4</w:t>
      </w:r>
      <w:r w:rsidR="00A15F09">
        <w:rPr>
          <w:rFonts w:ascii="Arial" w:hAnsi="Arial" w:cs="Arial"/>
        </w:rPr>
        <w:t xml:space="preserve"> application fee structure</w:t>
      </w:r>
      <w:r w:rsidR="00F1510A">
        <w:rPr>
          <w:rFonts w:ascii="Arial" w:hAnsi="Arial" w:cs="Arial"/>
        </w:rPr>
        <w:t xml:space="preserve"> and</w:t>
      </w:r>
      <w:r w:rsidR="008316D3" w:rsidRPr="0024133D">
        <w:rPr>
          <w:rFonts w:ascii="Arial" w:hAnsi="Arial" w:cs="Arial"/>
        </w:rPr>
        <w:t xml:space="preserve"> sign amended AGAs</w:t>
      </w:r>
      <w:r w:rsidR="00A15F09">
        <w:rPr>
          <w:rFonts w:ascii="Arial" w:hAnsi="Arial" w:cs="Arial"/>
        </w:rPr>
        <w:t>.</w:t>
      </w:r>
      <w:r w:rsidR="00E14B9F" w:rsidRPr="0024133D">
        <w:rPr>
          <w:rFonts w:ascii="Arial" w:hAnsi="Arial" w:cs="Arial"/>
        </w:rPr>
        <w:t xml:space="preserve"> </w:t>
      </w:r>
      <w:r w:rsidR="008F13A7">
        <w:rPr>
          <w:rFonts w:ascii="Arial" w:hAnsi="Arial" w:cs="Arial"/>
        </w:rPr>
        <w:t xml:space="preserve">For any 2024 advances issued based on the previous interest-free limit ($100,000), </w:t>
      </w:r>
      <w:r w:rsidR="002661A7" w:rsidRPr="00E14B9F">
        <w:rPr>
          <w:rFonts w:ascii="Arial" w:hAnsi="Arial" w:cs="Arial"/>
        </w:rPr>
        <w:t xml:space="preserve">Administrators will </w:t>
      </w:r>
      <w:r w:rsidR="00E14B9F">
        <w:rPr>
          <w:rFonts w:ascii="Arial" w:hAnsi="Arial" w:cs="Arial"/>
        </w:rPr>
        <w:t xml:space="preserve">also </w:t>
      </w:r>
      <w:r w:rsidR="002661A7" w:rsidRPr="00E14B9F">
        <w:rPr>
          <w:rFonts w:ascii="Arial" w:hAnsi="Arial" w:cs="Arial"/>
        </w:rPr>
        <w:t xml:space="preserve">be required to provide a list of APP IDs and </w:t>
      </w:r>
      <w:r w:rsidR="002661A7" w:rsidRPr="004D52A9">
        <w:rPr>
          <w:rFonts w:ascii="Arial" w:hAnsi="Arial" w:cs="Arial"/>
        </w:rPr>
        <w:t>advance</w:t>
      </w:r>
      <w:r w:rsidR="002661A7" w:rsidRPr="002661A7">
        <w:rPr>
          <w:rFonts w:ascii="Arial" w:hAnsi="Arial" w:cs="Arial"/>
        </w:rPr>
        <w:t xml:space="preserve"> </w:t>
      </w:r>
      <w:r w:rsidR="002661A7" w:rsidRPr="00E14B9F">
        <w:rPr>
          <w:rFonts w:ascii="Arial" w:hAnsi="Arial" w:cs="Arial"/>
        </w:rPr>
        <w:t>amounts that are switching from Interest</w:t>
      </w:r>
      <w:r w:rsidR="00E40094">
        <w:rPr>
          <w:rFonts w:ascii="Arial" w:hAnsi="Arial" w:cs="Arial"/>
        </w:rPr>
        <w:t>-</w:t>
      </w:r>
      <w:r w:rsidR="002661A7" w:rsidRPr="00E14B9F">
        <w:rPr>
          <w:rFonts w:ascii="Arial" w:hAnsi="Arial" w:cs="Arial"/>
        </w:rPr>
        <w:t>Bearing to Interest</w:t>
      </w:r>
      <w:r w:rsidR="00E40094">
        <w:rPr>
          <w:rFonts w:ascii="Arial" w:hAnsi="Arial" w:cs="Arial"/>
        </w:rPr>
        <w:t>-</w:t>
      </w:r>
      <w:r w:rsidR="002661A7" w:rsidRPr="00E14B9F">
        <w:rPr>
          <w:rFonts w:ascii="Arial" w:hAnsi="Arial" w:cs="Arial"/>
        </w:rPr>
        <w:t>Free</w:t>
      </w:r>
      <w:r w:rsidR="002661A7">
        <w:rPr>
          <w:rFonts w:ascii="Arial" w:hAnsi="Arial" w:cs="Arial"/>
        </w:rPr>
        <w:t>.</w:t>
      </w:r>
      <w:r w:rsidR="00E14B9F">
        <w:rPr>
          <w:rFonts w:ascii="Arial" w:hAnsi="Arial" w:cs="Arial"/>
        </w:rPr>
        <w:t xml:space="preserve"> A template will be provided. </w:t>
      </w:r>
    </w:p>
    <w:p w14:paraId="53B37036" w14:textId="45DA06F0" w:rsidR="00217799" w:rsidRPr="00C566B7" w:rsidRDefault="00217799" w:rsidP="00217799">
      <w:pPr>
        <w:rPr>
          <w:rFonts w:ascii="Arial" w:hAnsi="Arial" w:cs="Arial"/>
          <w:b/>
        </w:rPr>
      </w:pPr>
      <w:r w:rsidRPr="00C566B7">
        <w:rPr>
          <w:rFonts w:ascii="Arial" w:hAnsi="Arial" w:cs="Arial"/>
          <w:b/>
        </w:rPr>
        <w:t>Q#</w:t>
      </w:r>
      <w:proofErr w:type="gramStart"/>
      <w:r w:rsidR="003839EE">
        <w:rPr>
          <w:rFonts w:ascii="Arial" w:hAnsi="Arial" w:cs="Arial"/>
          <w:b/>
        </w:rPr>
        <w:t>7</w:t>
      </w:r>
      <w:r w:rsidRPr="00C566B7">
        <w:rPr>
          <w:rFonts w:ascii="Arial" w:hAnsi="Arial" w:cs="Arial"/>
          <w:b/>
        </w:rPr>
        <w:t xml:space="preserve">  </w:t>
      </w:r>
      <w:r w:rsidR="00527EAF">
        <w:rPr>
          <w:rFonts w:ascii="Arial" w:hAnsi="Arial" w:cs="Arial"/>
          <w:b/>
        </w:rPr>
        <w:tab/>
      </w:r>
      <w:proofErr w:type="gramEnd"/>
      <w:r w:rsidR="004B6580">
        <w:rPr>
          <w:rFonts w:ascii="Arial" w:hAnsi="Arial" w:cs="Arial"/>
          <w:b/>
        </w:rPr>
        <w:t>How will the AGA</w:t>
      </w:r>
      <w:r w:rsidR="007430F7">
        <w:rPr>
          <w:rFonts w:ascii="Arial" w:hAnsi="Arial" w:cs="Arial"/>
          <w:b/>
        </w:rPr>
        <w:t>s</w:t>
      </w:r>
      <w:r w:rsidR="004B6580">
        <w:rPr>
          <w:rFonts w:ascii="Arial" w:hAnsi="Arial" w:cs="Arial"/>
          <w:b/>
        </w:rPr>
        <w:t xml:space="preserve"> be amended</w:t>
      </w:r>
      <w:r w:rsidRPr="00C566B7">
        <w:rPr>
          <w:rFonts w:ascii="Arial" w:hAnsi="Arial" w:cs="Arial"/>
          <w:b/>
        </w:rPr>
        <w:t>?</w:t>
      </w:r>
    </w:p>
    <w:p w14:paraId="0DFCC803" w14:textId="43FE7665" w:rsidR="00275064" w:rsidRDefault="00217799" w:rsidP="0024133D">
      <w:pPr>
        <w:ind w:left="720"/>
        <w:rPr>
          <w:rFonts w:ascii="Arial" w:hAnsi="Arial" w:cs="Arial"/>
        </w:rPr>
      </w:pPr>
      <w:r w:rsidRPr="005C4204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7</w:t>
      </w:r>
      <w:r w:rsidR="007217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B6580">
        <w:rPr>
          <w:rFonts w:ascii="Arial" w:hAnsi="Arial" w:cs="Arial"/>
        </w:rPr>
        <w:t>All</w:t>
      </w:r>
      <w:proofErr w:type="gramEnd"/>
      <w:r w:rsidR="004B6580">
        <w:rPr>
          <w:rFonts w:ascii="Arial" w:hAnsi="Arial" w:cs="Arial"/>
        </w:rPr>
        <w:t xml:space="preserve"> clauses referencing the </w:t>
      </w:r>
      <w:r w:rsidR="00BE47D0">
        <w:rPr>
          <w:rFonts w:ascii="Arial" w:hAnsi="Arial" w:cs="Arial"/>
        </w:rPr>
        <w:t xml:space="preserve">new interest-free </w:t>
      </w:r>
      <w:r w:rsidR="004B6580">
        <w:rPr>
          <w:rFonts w:ascii="Arial" w:hAnsi="Arial" w:cs="Arial"/>
        </w:rPr>
        <w:t>limit will be adjusted</w:t>
      </w:r>
      <w:r w:rsidR="00DE0890">
        <w:rPr>
          <w:rFonts w:ascii="Arial" w:hAnsi="Arial" w:cs="Arial"/>
        </w:rPr>
        <w:t xml:space="preserve"> and if required, </w:t>
      </w:r>
      <w:r>
        <w:rPr>
          <w:rFonts w:ascii="Arial" w:hAnsi="Arial" w:cs="Arial"/>
        </w:rPr>
        <w:t xml:space="preserve">guarantee amounts </w:t>
      </w:r>
      <w:r w:rsidR="00DE089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increased</w:t>
      </w:r>
      <w:r w:rsidR="00A15F09">
        <w:rPr>
          <w:rFonts w:ascii="Arial" w:hAnsi="Arial" w:cs="Arial"/>
        </w:rPr>
        <w:t xml:space="preserve"> and application fee structures adjusted</w:t>
      </w:r>
      <w:r w:rsidR="002E25F6">
        <w:rPr>
          <w:rFonts w:ascii="Arial" w:hAnsi="Arial" w:cs="Arial"/>
        </w:rPr>
        <w:t xml:space="preserve">. </w:t>
      </w:r>
      <w:r w:rsidR="001C62BA">
        <w:rPr>
          <w:rFonts w:ascii="Arial" w:hAnsi="Arial" w:cs="Arial"/>
        </w:rPr>
        <w:t>Additional time</w:t>
      </w:r>
      <w:r w:rsidR="002661A7">
        <w:rPr>
          <w:rFonts w:ascii="Arial" w:hAnsi="Arial" w:cs="Arial"/>
        </w:rPr>
        <w:t xml:space="preserve"> </w:t>
      </w:r>
      <w:r w:rsidR="008F13A7">
        <w:rPr>
          <w:rFonts w:ascii="Arial" w:hAnsi="Arial" w:cs="Arial"/>
        </w:rPr>
        <w:t xml:space="preserve">may </w:t>
      </w:r>
      <w:r w:rsidR="001C62BA">
        <w:rPr>
          <w:rFonts w:ascii="Arial" w:hAnsi="Arial" w:cs="Arial"/>
        </w:rPr>
        <w:t xml:space="preserve">be provided for the submission of Monthly Interest Claims for the first two months after the </w:t>
      </w:r>
      <w:r w:rsidR="00A15F09">
        <w:rPr>
          <w:rFonts w:ascii="Arial" w:hAnsi="Arial" w:cs="Arial"/>
        </w:rPr>
        <w:t>R</w:t>
      </w:r>
      <w:r w:rsidR="001C62BA">
        <w:rPr>
          <w:rFonts w:ascii="Arial" w:hAnsi="Arial" w:cs="Arial"/>
        </w:rPr>
        <w:t xml:space="preserve">egulations have changed. </w:t>
      </w:r>
      <w:r w:rsidR="00DE0890" w:rsidRPr="00DE0890">
        <w:rPr>
          <w:rFonts w:ascii="Arial" w:hAnsi="Arial" w:cs="Arial"/>
        </w:rPr>
        <w:t>A</w:t>
      </w:r>
      <w:r w:rsidR="00DE0890" w:rsidRPr="00DE0890">
        <w:rPr>
          <w:rFonts w:ascii="Arial" w:hAnsi="Arial" w:cs="Arial"/>
          <w:color w:val="000000" w:themeColor="text1"/>
        </w:rPr>
        <w:t xml:space="preserve">ll other clauses outlining </w:t>
      </w:r>
      <w:r w:rsidR="00DE0890">
        <w:rPr>
          <w:rFonts w:ascii="Arial" w:hAnsi="Arial" w:cs="Arial"/>
          <w:color w:val="000000" w:themeColor="text1"/>
        </w:rPr>
        <w:t>obligations</w:t>
      </w:r>
      <w:r w:rsidR="00DE0890" w:rsidRPr="00DE0890">
        <w:rPr>
          <w:rFonts w:ascii="Arial" w:hAnsi="Arial" w:cs="Arial"/>
          <w:color w:val="000000" w:themeColor="text1"/>
        </w:rPr>
        <w:t xml:space="preserve"> will remain the same. </w:t>
      </w:r>
    </w:p>
    <w:p w14:paraId="630EC67C" w14:textId="06B64020" w:rsidR="00970610" w:rsidRPr="00C566B7" w:rsidRDefault="00970610" w:rsidP="00BA3391">
      <w:pPr>
        <w:rPr>
          <w:rFonts w:ascii="Arial" w:hAnsi="Arial" w:cs="Arial"/>
          <w:b/>
        </w:rPr>
      </w:pPr>
      <w:r w:rsidRPr="00C566B7">
        <w:rPr>
          <w:rFonts w:ascii="Arial" w:hAnsi="Arial" w:cs="Arial"/>
          <w:b/>
        </w:rPr>
        <w:t>Q#</w:t>
      </w:r>
      <w:proofErr w:type="gramStart"/>
      <w:r w:rsidR="003839EE">
        <w:rPr>
          <w:rFonts w:ascii="Arial" w:hAnsi="Arial" w:cs="Arial"/>
          <w:b/>
        </w:rPr>
        <w:t>8</w:t>
      </w:r>
      <w:r w:rsidRPr="00C566B7">
        <w:rPr>
          <w:rFonts w:ascii="Arial" w:hAnsi="Arial" w:cs="Arial"/>
          <w:b/>
        </w:rPr>
        <w:t xml:space="preserve">  </w:t>
      </w:r>
      <w:r w:rsidR="00527EAF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Will the APP Guidelines be updated</w:t>
      </w:r>
      <w:r w:rsidRPr="00C566B7">
        <w:rPr>
          <w:rFonts w:ascii="Arial" w:hAnsi="Arial" w:cs="Arial"/>
          <w:b/>
        </w:rPr>
        <w:t>?</w:t>
      </w:r>
    </w:p>
    <w:p w14:paraId="3CDF6D2C" w14:textId="1410CD59" w:rsidR="009F74ED" w:rsidRPr="0024133D" w:rsidRDefault="00970610" w:rsidP="000207C1">
      <w:pPr>
        <w:ind w:left="720"/>
        <w:rPr>
          <w:rFonts w:ascii="Arial" w:hAnsi="Arial" w:cs="Arial"/>
        </w:rPr>
      </w:pPr>
      <w:r w:rsidRPr="00275064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 </w:t>
      </w:r>
      <w:r w:rsidR="00AD2FAA">
        <w:rPr>
          <w:rFonts w:ascii="Arial" w:hAnsi="Arial" w:cs="Arial"/>
        </w:rPr>
        <w:t>The</w:t>
      </w:r>
      <w:proofErr w:type="gramEnd"/>
      <w:r w:rsidR="00AD2FAA">
        <w:rPr>
          <w:rFonts w:ascii="Arial" w:hAnsi="Arial" w:cs="Arial"/>
        </w:rPr>
        <w:t xml:space="preserve"> </w:t>
      </w:r>
      <w:r w:rsidR="001C62BA">
        <w:rPr>
          <w:rFonts w:ascii="Arial" w:hAnsi="Arial" w:cs="Arial"/>
        </w:rPr>
        <w:t xml:space="preserve">most recent </w:t>
      </w:r>
      <w:r w:rsidR="00527EAF">
        <w:rPr>
          <w:rFonts w:ascii="Arial" w:hAnsi="Arial" w:cs="Arial"/>
        </w:rPr>
        <w:t>APP Gu</w:t>
      </w:r>
      <w:r w:rsidR="00AD2FAA">
        <w:rPr>
          <w:rFonts w:ascii="Arial" w:hAnsi="Arial" w:cs="Arial"/>
        </w:rPr>
        <w:t xml:space="preserve">idelines still apply along with </w:t>
      </w:r>
      <w:r w:rsidR="00527EAF">
        <w:rPr>
          <w:rFonts w:ascii="Arial" w:hAnsi="Arial" w:cs="Arial"/>
        </w:rPr>
        <w:t xml:space="preserve">all subsequent </w:t>
      </w:r>
      <w:r w:rsidR="00AD2FAA">
        <w:rPr>
          <w:rFonts w:ascii="Arial" w:hAnsi="Arial" w:cs="Arial"/>
        </w:rPr>
        <w:t xml:space="preserve">policy bulletins. </w:t>
      </w:r>
      <w:r w:rsidR="008F616B" w:rsidRPr="00527EAF">
        <w:rPr>
          <w:rFonts w:ascii="Arial" w:hAnsi="Arial" w:cs="Arial"/>
        </w:rPr>
        <w:t xml:space="preserve">As </w:t>
      </w:r>
      <w:r w:rsidR="008F616B" w:rsidRPr="0024133D">
        <w:rPr>
          <w:rFonts w:ascii="Arial" w:hAnsi="Arial" w:cs="Arial"/>
        </w:rPr>
        <w:t xml:space="preserve">the </w:t>
      </w:r>
      <w:r w:rsidR="00572948" w:rsidRPr="0024133D">
        <w:rPr>
          <w:rFonts w:ascii="Arial" w:hAnsi="Arial" w:cs="Arial"/>
        </w:rPr>
        <w:t>202</w:t>
      </w:r>
      <w:r w:rsidR="00313457">
        <w:rPr>
          <w:rFonts w:ascii="Arial" w:hAnsi="Arial" w:cs="Arial"/>
        </w:rPr>
        <w:t>4</w:t>
      </w:r>
      <w:r w:rsidR="008F616B" w:rsidRPr="0024133D">
        <w:rPr>
          <w:rFonts w:ascii="Arial" w:hAnsi="Arial" w:cs="Arial"/>
        </w:rPr>
        <w:t xml:space="preserve"> </w:t>
      </w:r>
      <w:r w:rsidR="00BE47D0" w:rsidRPr="0024133D">
        <w:rPr>
          <w:rFonts w:ascii="Arial" w:hAnsi="Arial" w:cs="Arial"/>
        </w:rPr>
        <w:t xml:space="preserve">interest-free </w:t>
      </w:r>
      <w:r w:rsidR="008F616B" w:rsidRPr="0024133D">
        <w:rPr>
          <w:rFonts w:ascii="Arial" w:hAnsi="Arial" w:cs="Arial"/>
        </w:rPr>
        <w:t xml:space="preserve">limit increase is temporary, there will not be any changes made to the </w:t>
      </w:r>
      <w:r w:rsidR="00A15F09">
        <w:rPr>
          <w:rFonts w:ascii="Arial" w:hAnsi="Arial" w:cs="Arial"/>
        </w:rPr>
        <w:t>G</w:t>
      </w:r>
      <w:r w:rsidR="008F616B" w:rsidRPr="0024133D">
        <w:rPr>
          <w:rFonts w:ascii="Arial" w:hAnsi="Arial" w:cs="Arial"/>
        </w:rPr>
        <w:t>uidelines.</w:t>
      </w:r>
      <w:r w:rsidR="00AD2FAA" w:rsidRPr="0024133D">
        <w:rPr>
          <w:rFonts w:ascii="Arial" w:hAnsi="Arial" w:cs="Arial"/>
        </w:rPr>
        <w:t xml:space="preserve"> </w:t>
      </w:r>
    </w:p>
    <w:p w14:paraId="4F52548B" w14:textId="76B8BAF1" w:rsidR="000E7F82" w:rsidRPr="0024133D" w:rsidRDefault="000E7F82" w:rsidP="000E7F82">
      <w:pPr>
        <w:rPr>
          <w:rFonts w:ascii="Arial" w:hAnsi="Arial" w:cs="Arial"/>
          <w:b/>
        </w:rPr>
      </w:pPr>
      <w:r w:rsidRPr="0024133D">
        <w:rPr>
          <w:rFonts w:ascii="Arial" w:hAnsi="Arial" w:cs="Arial"/>
          <w:b/>
        </w:rPr>
        <w:t>Q#</w:t>
      </w:r>
      <w:proofErr w:type="gramStart"/>
      <w:r w:rsidR="003839EE">
        <w:rPr>
          <w:rFonts w:ascii="Arial" w:hAnsi="Arial" w:cs="Arial"/>
          <w:b/>
        </w:rPr>
        <w:t>9</w:t>
      </w:r>
      <w:r w:rsidRPr="0024133D">
        <w:rPr>
          <w:rFonts w:ascii="Arial" w:hAnsi="Arial" w:cs="Arial"/>
          <w:b/>
        </w:rPr>
        <w:t xml:space="preserve">  </w:t>
      </w:r>
      <w:r w:rsidR="00527EAF" w:rsidRPr="0024133D">
        <w:rPr>
          <w:rFonts w:ascii="Arial" w:hAnsi="Arial" w:cs="Arial"/>
          <w:b/>
        </w:rPr>
        <w:tab/>
      </w:r>
      <w:proofErr w:type="gramEnd"/>
      <w:r w:rsidR="001C62BA" w:rsidRPr="0024133D">
        <w:rPr>
          <w:rFonts w:ascii="Arial" w:hAnsi="Arial" w:cs="Arial"/>
          <w:b/>
        </w:rPr>
        <w:t>W</w:t>
      </w:r>
      <w:r w:rsidR="0097443B" w:rsidRPr="0024133D">
        <w:rPr>
          <w:rFonts w:ascii="Arial" w:hAnsi="Arial" w:cs="Arial"/>
          <w:b/>
        </w:rPr>
        <w:t>ill</w:t>
      </w:r>
      <w:r w:rsidRPr="0024133D">
        <w:rPr>
          <w:rFonts w:ascii="Arial" w:hAnsi="Arial" w:cs="Arial"/>
          <w:b/>
        </w:rPr>
        <w:t xml:space="preserve"> APPEDS be updated to manage the new </w:t>
      </w:r>
      <w:r w:rsidR="00BE47D0" w:rsidRPr="0024133D">
        <w:rPr>
          <w:rFonts w:ascii="Arial" w:hAnsi="Arial" w:cs="Arial"/>
          <w:b/>
        </w:rPr>
        <w:t xml:space="preserve">interest-free </w:t>
      </w:r>
      <w:r w:rsidRPr="0024133D">
        <w:rPr>
          <w:rFonts w:ascii="Arial" w:hAnsi="Arial" w:cs="Arial"/>
          <w:b/>
        </w:rPr>
        <w:t>limit?</w:t>
      </w:r>
    </w:p>
    <w:p w14:paraId="24824239" w14:textId="63A27BD6" w:rsidR="000E7F82" w:rsidRDefault="000E7F82" w:rsidP="000E7F82">
      <w:pPr>
        <w:ind w:left="720"/>
        <w:rPr>
          <w:rFonts w:ascii="Arial" w:hAnsi="Arial" w:cs="Arial"/>
          <w:color w:val="000000" w:themeColor="text1"/>
        </w:rPr>
      </w:pPr>
      <w:r w:rsidRPr="0024133D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9</w:t>
      </w:r>
      <w:r w:rsidR="0072176B" w:rsidRPr="0024133D">
        <w:rPr>
          <w:rFonts w:ascii="Arial" w:hAnsi="Arial" w:cs="Arial"/>
        </w:rPr>
        <w:t xml:space="preserve"> </w:t>
      </w:r>
      <w:r w:rsidRPr="0024133D">
        <w:rPr>
          <w:rFonts w:ascii="Arial" w:hAnsi="Arial" w:cs="Arial"/>
        </w:rPr>
        <w:t xml:space="preserve"> APPEDS</w:t>
      </w:r>
      <w:proofErr w:type="gramEnd"/>
      <w:r w:rsidRPr="0024133D">
        <w:rPr>
          <w:rFonts w:ascii="Arial" w:hAnsi="Arial" w:cs="Arial"/>
        </w:rPr>
        <w:t xml:space="preserve"> will be updated to manage the </w:t>
      </w:r>
      <w:r w:rsidR="00C566B7" w:rsidRPr="0024133D">
        <w:rPr>
          <w:rFonts w:ascii="Arial" w:hAnsi="Arial" w:cs="Arial"/>
          <w:color w:val="000000" w:themeColor="text1"/>
        </w:rPr>
        <w:t xml:space="preserve">increased </w:t>
      </w:r>
      <w:r w:rsidR="00275064" w:rsidRPr="0024133D">
        <w:rPr>
          <w:rFonts w:ascii="Arial" w:hAnsi="Arial" w:cs="Arial"/>
          <w:color w:val="000000" w:themeColor="text1"/>
        </w:rPr>
        <w:t>202</w:t>
      </w:r>
      <w:r w:rsidR="00313457">
        <w:rPr>
          <w:rFonts w:ascii="Arial" w:hAnsi="Arial" w:cs="Arial"/>
          <w:color w:val="000000" w:themeColor="text1"/>
        </w:rPr>
        <w:t>4</w:t>
      </w:r>
      <w:r w:rsidR="00EF4746" w:rsidRPr="0024133D">
        <w:rPr>
          <w:rFonts w:ascii="Arial" w:hAnsi="Arial" w:cs="Arial"/>
          <w:color w:val="000000" w:themeColor="text1"/>
        </w:rPr>
        <w:t xml:space="preserve"> </w:t>
      </w:r>
      <w:r w:rsidR="00BE47D0" w:rsidRPr="0024133D">
        <w:rPr>
          <w:rFonts w:ascii="Arial" w:hAnsi="Arial" w:cs="Arial"/>
          <w:color w:val="000000" w:themeColor="text1"/>
        </w:rPr>
        <w:t xml:space="preserve">interest-free </w:t>
      </w:r>
      <w:r w:rsidRPr="0024133D">
        <w:rPr>
          <w:rFonts w:ascii="Arial" w:hAnsi="Arial" w:cs="Arial"/>
          <w:color w:val="000000" w:themeColor="text1"/>
        </w:rPr>
        <w:t>limit</w:t>
      </w:r>
      <w:r w:rsidR="00275064" w:rsidRPr="0024133D">
        <w:rPr>
          <w:rFonts w:ascii="Arial" w:hAnsi="Arial" w:cs="Arial"/>
          <w:color w:val="000000" w:themeColor="text1"/>
        </w:rPr>
        <w:t>.</w:t>
      </w:r>
      <w:r w:rsidR="00E43F25" w:rsidRPr="0024133D">
        <w:rPr>
          <w:rFonts w:ascii="Arial" w:hAnsi="Arial" w:cs="Arial"/>
          <w:color w:val="000000" w:themeColor="text1"/>
        </w:rPr>
        <w:t xml:space="preserve"> </w:t>
      </w:r>
      <w:r w:rsidR="007637F3" w:rsidRPr="0024133D">
        <w:rPr>
          <w:rFonts w:ascii="Arial" w:hAnsi="Arial" w:cs="Arial"/>
          <w:color w:val="000000" w:themeColor="text1"/>
        </w:rPr>
        <w:t>Batch upload fun</w:t>
      </w:r>
      <w:r w:rsidR="00C566B7" w:rsidRPr="0024133D">
        <w:rPr>
          <w:rFonts w:ascii="Arial" w:hAnsi="Arial" w:cs="Arial"/>
          <w:color w:val="000000" w:themeColor="text1"/>
        </w:rPr>
        <w:t>ctionality will not be impacted.</w:t>
      </w:r>
      <w:r w:rsidR="00AD2FAA" w:rsidRPr="0024133D">
        <w:rPr>
          <w:rFonts w:ascii="Arial" w:hAnsi="Arial" w:cs="Arial"/>
          <w:color w:val="000000" w:themeColor="text1"/>
        </w:rPr>
        <w:t xml:space="preserve"> </w:t>
      </w:r>
    </w:p>
    <w:p w14:paraId="1B942561" w14:textId="77777777" w:rsidR="00885905" w:rsidRPr="0024133D" w:rsidRDefault="00885905" w:rsidP="000E7F82">
      <w:pPr>
        <w:ind w:left="720"/>
        <w:rPr>
          <w:rFonts w:ascii="Arial" w:hAnsi="Arial" w:cs="Arial"/>
          <w:color w:val="000000" w:themeColor="text1"/>
        </w:rPr>
      </w:pPr>
    </w:p>
    <w:p w14:paraId="71AF8AEB" w14:textId="6B75BCE5" w:rsidR="00E03A14" w:rsidRPr="0024133D" w:rsidRDefault="00E03A14" w:rsidP="00527EAF">
      <w:pPr>
        <w:ind w:left="720" w:hanging="810"/>
        <w:rPr>
          <w:rFonts w:ascii="Arial" w:hAnsi="Arial" w:cs="Arial"/>
          <w:b/>
        </w:rPr>
      </w:pPr>
      <w:r w:rsidRPr="0024133D">
        <w:rPr>
          <w:rFonts w:ascii="Arial" w:hAnsi="Arial" w:cs="Arial"/>
          <w:b/>
        </w:rPr>
        <w:lastRenderedPageBreak/>
        <w:t>Q#</w:t>
      </w:r>
      <w:proofErr w:type="gramStart"/>
      <w:r w:rsidR="003839EE">
        <w:rPr>
          <w:rFonts w:ascii="Arial" w:hAnsi="Arial" w:cs="Arial"/>
          <w:b/>
        </w:rPr>
        <w:t>10</w:t>
      </w:r>
      <w:r w:rsidRPr="0024133D">
        <w:rPr>
          <w:rFonts w:ascii="Arial" w:hAnsi="Arial" w:cs="Arial"/>
          <w:b/>
        </w:rPr>
        <w:t xml:space="preserve">  </w:t>
      </w:r>
      <w:r w:rsidR="00527EAF" w:rsidRPr="0024133D">
        <w:rPr>
          <w:rFonts w:ascii="Arial" w:hAnsi="Arial" w:cs="Arial"/>
          <w:b/>
        </w:rPr>
        <w:tab/>
      </w:r>
      <w:proofErr w:type="gramEnd"/>
      <w:r w:rsidRPr="0024133D">
        <w:rPr>
          <w:rFonts w:ascii="Arial" w:hAnsi="Arial" w:cs="Arial"/>
          <w:b/>
        </w:rPr>
        <w:t xml:space="preserve">What if the Administrator’s own system requires changes in order to accommodate the new </w:t>
      </w:r>
      <w:r w:rsidR="00275064" w:rsidRPr="0024133D">
        <w:rPr>
          <w:rFonts w:ascii="Arial" w:hAnsi="Arial" w:cs="Arial"/>
          <w:b/>
        </w:rPr>
        <w:t>202</w:t>
      </w:r>
      <w:r w:rsidR="00313457">
        <w:rPr>
          <w:rFonts w:ascii="Arial" w:hAnsi="Arial" w:cs="Arial"/>
          <w:b/>
        </w:rPr>
        <w:t>4</w:t>
      </w:r>
      <w:r w:rsidRPr="0024133D">
        <w:rPr>
          <w:rFonts w:ascii="Arial" w:hAnsi="Arial" w:cs="Arial"/>
          <w:b/>
        </w:rPr>
        <w:t xml:space="preserve"> </w:t>
      </w:r>
      <w:r w:rsidR="00BE47D0" w:rsidRPr="0024133D">
        <w:rPr>
          <w:rFonts w:ascii="Arial" w:hAnsi="Arial" w:cs="Arial"/>
          <w:b/>
        </w:rPr>
        <w:t>inter</w:t>
      </w:r>
      <w:r w:rsidR="001C62BA" w:rsidRPr="0024133D">
        <w:rPr>
          <w:rFonts w:ascii="Arial" w:hAnsi="Arial" w:cs="Arial"/>
          <w:b/>
        </w:rPr>
        <w:t>e</w:t>
      </w:r>
      <w:r w:rsidR="00BE47D0" w:rsidRPr="0024133D">
        <w:rPr>
          <w:rFonts w:ascii="Arial" w:hAnsi="Arial" w:cs="Arial"/>
          <w:b/>
        </w:rPr>
        <w:t xml:space="preserve">st-free </w:t>
      </w:r>
      <w:r w:rsidRPr="0024133D">
        <w:rPr>
          <w:rFonts w:ascii="Arial" w:hAnsi="Arial" w:cs="Arial"/>
          <w:b/>
        </w:rPr>
        <w:t>limit?</w:t>
      </w:r>
    </w:p>
    <w:p w14:paraId="2741C2B2" w14:textId="1EDC9C92" w:rsidR="00E03A14" w:rsidRPr="002E25F6" w:rsidRDefault="00E03A14" w:rsidP="000E7F82">
      <w:pPr>
        <w:ind w:left="720"/>
        <w:rPr>
          <w:rFonts w:ascii="Arial" w:hAnsi="Arial" w:cs="Arial"/>
          <w:color w:val="000000" w:themeColor="text1"/>
        </w:rPr>
      </w:pPr>
      <w:r w:rsidRPr="0024133D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10</w:t>
      </w:r>
      <w:r w:rsidRPr="0024133D">
        <w:rPr>
          <w:rFonts w:ascii="Arial" w:hAnsi="Arial" w:cs="Arial"/>
        </w:rPr>
        <w:t xml:space="preserve"> </w:t>
      </w:r>
      <w:r w:rsidR="00275064" w:rsidRPr="0024133D">
        <w:rPr>
          <w:rFonts w:ascii="Arial" w:hAnsi="Arial" w:cs="Arial"/>
        </w:rPr>
        <w:t xml:space="preserve"> </w:t>
      </w:r>
      <w:r w:rsidRPr="0024133D">
        <w:rPr>
          <w:rFonts w:ascii="Arial" w:hAnsi="Arial" w:cs="Arial"/>
        </w:rPr>
        <w:t>If</w:t>
      </w:r>
      <w:proofErr w:type="gramEnd"/>
      <w:r w:rsidRPr="0024133D">
        <w:rPr>
          <w:rFonts w:ascii="Arial" w:hAnsi="Arial" w:cs="Arial"/>
        </w:rPr>
        <w:t xml:space="preserve"> the Administrator’s own system requires changes in order to accommodate the new </w:t>
      </w:r>
      <w:r w:rsidR="00275064" w:rsidRPr="0024133D">
        <w:rPr>
          <w:rFonts w:ascii="Arial" w:hAnsi="Arial" w:cs="Arial"/>
        </w:rPr>
        <w:t>202</w:t>
      </w:r>
      <w:r w:rsidR="00313457">
        <w:rPr>
          <w:rFonts w:ascii="Arial" w:hAnsi="Arial" w:cs="Arial"/>
        </w:rPr>
        <w:t>4</w:t>
      </w:r>
      <w:r w:rsidRPr="0024133D">
        <w:rPr>
          <w:rFonts w:ascii="Arial" w:hAnsi="Arial" w:cs="Arial"/>
        </w:rPr>
        <w:t xml:space="preserve"> </w:t>
      </w:r>
      <w:r w:rsidR="00BE47D0" w:rsidRPr="0024133D">
        <w:rPr>
          <w:rFonts w:ascii="Arial" w:hAnsi="Arial" w:cs="Arial"/>
        </w:rPr>
        <w:t xml:space="preserve">interest-free </w:t>
      </w:r>
      <w:r w:rsidRPr="0024133D">
        <w:rPr>
          <w:rFonts w:ascii="Arial" w:hAnsi="Arial" w:cs="Arial"/>
        </w:rPr>
        <w:t xml:space="preserve">limit, they must inform </w:t>
      </w:r>
      <w:r w:rsidR="00AD2FAA" w:rsidRPr="0024133D">
        <w:rPr>
          <w:rFonts w:ascii="Arial" w:hAnsi="Arial" w:cs="Arial"/>
        </w:rPr>
        <w:t xml:space="preserve">AAFC </w:t>
      </w:r>
      <w:r w:rsidR="00275064" w:rsidRPr="0024133D">
        <w:rPr>
          <w:rFonts w:ascii="Arial" w:hAnsi="Arial" w:cs="Arial"/>
        </w:rPr>
        <w:t xml:space="preserve">Program Staff immediately should this </w:t>
      </w:r>
      <w:r w:rsidR="001C62BA" w:rsidRPr="0024133D">
        <w:rPr>
          <w:rFonts w:ascii="Arial" w:hAnsi="Arial" w:cs="Arial"/>
        </w:rPr>
        <w:t>cause</w:t>
      </w:r>
      <w:r w:rsidR="00275064" w:rsidRPr="0024133D">
        <w:rPr>
          <w:rFonts w:ascii="Arial" w:hAnsi="Arial" w:cs="Arial"/>
        </w:rPr>
        <w:t xml:space="preserve"> any delays in issuing advances at the new limit.</w:t>
      </w:r>
      <w:r w:rsidRPr="0024133D">
        <w:rPr>
          <w:rFonts w:ascii="Arial" w:hAnsi="Arial" w:cs="Arial"/>
        </w:rPr>
        <w:t xml:space="preserve"> The Government of Canada</w:t>
      </w:r>
      <w:r w:rsidRPr="00527EAF">
        <w:rPr>
          <w:rFonts w:ascii="Arial" w:hAnsi="Arial" w:cs="Arial"/>
        </w:rPr>
        <w:t xml:space="preserve"> will not be covering the cost of upgrades. </w:t>
      </w:r>
    </w:p>
    <w:p w14:paraId="1E8A138B" w14:textId="62BBD8E8" w:rsidR="00DA01AC" w:rsidRPr="001A0F24" w:rsidRDefault="00DA01AC" w:rsidP="00DA01AC">
      <w:pPr>
        <w:ind w:left="720" w:hanging="720"/>
        <w:rPr>
          <w:rFonts w:ascii="Arial" w:hAnsi="Arial" w:cs="Arial"/>
          <w:b/>
        </w:rPr>
      </w:pPr>
      <w:r w:rsidRPr="00527EAF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11</w:t>
      </w:r>
      <w:r w:rsidRPr="00527EAF">
        <w:rPr>
          <w:rFonts w:ascii="Arial" w:hAnsi="Arial" w:cs="Arial"/>
          <w:b/>
        </w:rPr>
        <w:tab/>
      </w:r>
      <w:r w:rsidRPr="001A0F24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>d</w:t>
      </w:r>
      <w:r w:rsidRPr="001A0F24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producers</w:t>
      </w:r>
      <w:r w:rsidRPr="001A0F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already participating in the 20</w:t>
      </w:r>
      <w:r w:rsidR="00275064">
        <w:rPr>
          <w:rFonts w:ascii="Arial" w:hAnsi="Arial" w:cs="Arial"/>
          <w:b/>
        </w:rPr>
        <w:t>2</w:t>
      </w:r>
      <w:r w:rsidR="0031345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APP </w:t>
      </w:r>
      <w:r w:rsidRPr="001A0F24">
        <w:rPr>
          <w:rFonts w:ascii="Arial" w:hAnsi="Arial" w:cs="Arial"/>
          <w:b/>
        </w:rPr>
        <w:t>have to do to take advantage of the increase</w:t>
      </w:r>
      <w:r>
        <w:rPr>
          <w:rFonts w:ascii="Arial" w:hAnsi="Arial" w:cs="Arial"/>
          <w:b/>
        </w:rPr>
        <w:t>d</w:t>
      </w:r>
      <w:r w:rsidRPr="001A0F24">
        <w:rPr>
          <w:rFonts w:ascii="Arial" w:hAnsi="Arial" w:cs="Arial"/>
          <w:b/>
        </w:rPr>
        <w:t xml:space="preserve"> </w:t>
      </w:r>
      <w:r w:rsidR="00275064">
        <w:rPr>
          <w:rFonts w:ascii="Arial" w:hAnsi="Arial" w:cs="Arial"/>
          <w:b/>
        </w:rPr>
        <w:t xml:space="preserve">interest-free </w:t>
      </w:r>
      <w:r w:rsidRPr="001A0F24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?</w:t>
      </w:r>
    </w:p>
    <w:p w14:paraId="6799B31A" w14:textId="6CE28599" w:rsidR="000E70EC" w:rsidRPr="000C0C99" w:rsidRDefault="00DA01AC" w:rsidP="00BC073F">
      <w:pPr>
        <w:ind w:left="720"/>
        <w:rPr>
          <w:rFonts w:ascii="Arial" w:hAnsi="Arial" w:cs="Arial"/>
          <w:color w:val="333333"/>
          <w:lang w:val="en"/>
        </w:rPr>
      </w:pPr>
      <w:r w:rsidRPr="001E461C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11</w:t>
      </w:r>
      <w:r>
        <w:rPr>
          <w:rFonts w:ascii="Arial" w:hAnsi="Arial" w:cs="Arial"/>
        </w:rPr>
        <w:t xml:space="preserve">  </w:t>
      </w:r>
      <w:r w:rsidR="00BC073F">
        <w:rPr>
          <w:rFonts w:ascii="Arial" w:hAnsi="Arial" w:cs="Arial"/>
        </w:rPr>
        <w:t>Administrators</w:t>
      </w:r>
      <w:proofErr w:type="gramEnd"/>
      <w:r w:rsidR="00BC073F">
        <w:rPr>
          <w:rFonts w:ascii="Arial" w:hAnsi="Arial" w:cs="Arial"/>
        </w:rPr>
        <w:t xml:space="preserve"> will be required to clearly inform all of their producers of the </w:t>
      </w:r>
      <w:r w:rsidR="005E3172">
        <w:rPr>
          <w:rFonts w:ascii="Arial" w:hAnsi="Arial" w:cs="Arial"/>
        </w:rPr>
        <w:t>r</w:t>
      </w:r>
      <w:r w:rsidR="00BC073F">
        <w:rPr>
          <w:rFonts w:ascii="Arial" w:hAnsi="Arial" w:cs="Arial"/>
        </w:rPr>
        <w:t>egulatory changes and the fact that producers are responsible for the interest above $</w:t>
      </w:r>
      <w:r w:rsidR="00F358E8">
        <w:rPr>
          <w:rFonts w:ascii="Arial" w:hAnsi="Arial" w:cs="Arial"/>
        </w:rPr>
        <w:t>10</w:t>
      </w:r>
      <w:r w:rsidR="00BC073F">
        <w:rPr>
          <w:rFonts w:ascii="Arial" w:hAnsi="Arial" w:cs="Arial"/>
        </w:rPr>
        <w:t xml:space="preserve">0,000 from the day they received their advance to </w:t>
      </w:r>
      <w:r w:rsidR="00A15F09">
        <w:rPr>
          <w:rFonts w:ascii="Arial" w:hAnsi="Arial" w:cs="Arial"/>
        </w:rPr>
        <w:t xml:space="preserve">the day before </w:t>
      </w:r>
      <w:r w:rsidR="005E3172">
        <w:rPr>
          <w:rFonts w:ascii="Arial" w:hAnsi="Arial" w:cs="Arial"/>
        </w:rPr>
        <w:t>r</w:t>
      </w:r>
      <w:r w:rsidR="00A15F09">
        <w:rPr>
          <w:rFonts w:ascii="Arial" w:hAnsi="Arial" w:cs="Arial"/>
        </w:rPr>
        <w:t>egulatory changes come into force</w:t>
      </w:r>
      <w:r w:rsidR="00BC073F">
        <w:rPr>
          <w:rFonts w:ascii="Arial" w:hAnsi="Arial" w:cs="Arial"/>
        </w:rPr>
        <w:t>. Producers who do not wish to have the interest-free limit increase applied to their existing 202</w:t>
      </w:r>
      <w:r w:rsidR="00F358E8">
        <w:rPr>
          <w:rFonts w:ascii="Arial" w:hAnsi="Arial" w:cs="Arial"/>
        </w:rPr>
        <w:t>4</w:t>
      </w:r>
      <w:r w:rsidR="00BC073F">
        <w:rPr>
          <w:rFonts w:ascii="Arial" w:hAnsi="Arial" w:cs="Arial"/>
        </w:rPr>
        <w:t xml:space="preserve"> advance must be asked to communicate their decision with the Administrator. Producers requesting additional funds will be required to sign an amended repayment agreement (template will be provided).</w:t>
      </w:r>
    </w:p>
    <w:p w14:paraId="40F3AF50" w14:textId="44F4455A" w:rsidR="00DA01AC" w:rsidRPr="00B51ADC" w:rsidRDefault="00DA01AC" w:rsidP="00DA01AC">
      <w:pPr>
        <w:ind w:left="720" w:hanging="720"/>
        <w:rPr>
          <w:rFonts w:ascii="Arial" w:hAnsi="Arial" w:cs="Arial"/>
          <w:b/>
        </w:rPr>
      </w:pPr>
      <w:r w:rsidRPr="00527EAF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12</w:t>
      </w:r>
      <w:r w:rsidRPr="00527EAF">
        <w:rPr>
          <w:rFonts w:ascii="Arial" w:hAnsi="Arial" w:cs="Arial"/>
          <w:b/>
        </w:rPr>
        <w:t xml:space="preserve"> </w:t>
      </w:r>
      <w:r w:rsidRPr="00527EAF">
        <w:rPr>
          <w:rFonts w:ascii="Arial" w:hAnsi="Arial" w:cs="Arial"/>
          <w:b/>
        </w:rPr>
        <w:tab/>
      </w:r>
      <w:r w:rsidRPr="00B51ADC">
        <w:rPr>
          <w:rFonts w:ascii="Arial" w:hAnsi="Arial" w:cs="Arial"/>
          <w:b/>
        </w:rPr>
        <w:t xml:space="preserve">How will the interest that has accrued </w:t>
      </w:r>
      <w:r>
        <w:rPr>
          <w:rFonts w:ascii="Arial" w:hAnsi="Arial" w:cs="Arial"/>
          <w:b/>
        </w:rPr>
        <w:t xml:space="preserve">up to date </w:t>
      </w:r>
      <w:r w:rsidRPr="00B51ADC">
        <w:rPr>
          <w:rFonts w:ascii="Arial" w:hAnsi="Arial" w:cs="Arial"/>
          <w:b/>
        </w:rPr>
        <w:t xml:space="preserve">on the </w:t>
      </w:r>
      <w:r w:rsidR="005B63B8">
        <w:rPr>
          <w:rFonts w:ascii="Arial" w:hAnsi="Arial" w:cs="Arial"/>
          <w:b/>
        </w:rPr>
        <w:t>202</w:t>
      </w:r>
      <w:r w:rsidR="00F358E8">
        <w:rPr>
          <w:rFonts w:ascii="Arial" w:hAnsi="Arial" w:cs="Arial"/>
          <w:b/>
        </w:rPr>
        <w:t>4</w:t>
      </w:r>
      <w:r w:rsidR="005B63B8">
        <w:rPr>
          <w:rFonts w:ascii="Arial" w:hAnsi="Arial" w:cs="Arial"/>
          <w:b/>
        </w:rPr>
        <w:t xml:space="preserve"> program year </w:t>
      </w:r>
      <w:r w:rsidRPr="00B51ADC">
        <w:rPr>
          <w:rFonts w:ascii="Arial" w:hAnsi="Arial" w:cs="Arial"/>
          <w:b/>
        </w:rPr>
        <w:t>$</w:t>
      </w:r>
      <w:r w:rsidR="00F358E8">
        <w:rPr>
          <w:rFonts w:ascii="Arial" w:hAnsi="Arial" w:cs="Arial"/>
          <w:b/>
        </w:rPr>
        <w:t>100</w:t>
      </w:r>
      <w:r w:rsidRPr="00B51ADC">
        <w:rPr>
          <w:rFonts w:ascii="Arial" w:hAnsi="Arial" w:cs="Arial"/>
          <w:b/>
        </w:rPr>
        <w:t xml:space="preserve">,000 </w:t>
      </w:r>
      <w:r>
        <w:rPr>
          <w:rFonts w:ascii="Arial" w:hAnsi="Arial" w:cs="Arial"/>
          <w:b/>
        </w:rPr>
        <w:t>to $</w:t>
      </w:r>
      <w:r w:rsidR="00F358E8">
        <w:rPr>
          <w:rFonts w:ascii="Arial" w:hAnsi="Arial" w:cs="Arial"/>
          <w:b/>
        </w:rPr>
        <w:t>2</w:t>
      </w:r>
      <w:r w:rsidR="00BA339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0,000 portion </w:t>
      </w:r>
      <w:r w:rsidRPr="00B51ADC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 xml:space="preserve">advances </w:t>
      </w:r>
      <w:r w:rsidRPr="00B51ADC">
        <w:rPr>
          <w:rFonts w:ascii="Arial" w:hAnsi="Arial" w:cs="Arial"/>
          <w:b/>
        </w:rPr>
        <w:t>be handled?</w:t>
      </w:r>
    </w:p>
    <w:p w14:paraId="19EF8C61" w14:textId="63009A08" w:rsidR="00DA01AC" w:rsidRPr="006E3EA9" w:rsidRDefault="00DA01AC" w:rsidP="0024133D">
      <w:pPr>
        <w:ind w:left="720"/>
        <w:rPr>
          <w:rFonts w:ascii="Arial" w:hAnsi="Arial" w:cs="Arial"/>
        </w:rPr>
      </w:pPr>
      <w:r w:rsidRPr="007657F8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 </w:t>
      </w:r>
      <w:r w:rsidR="007657F8" w:rsidRPr="000A51C0">
        <w:rPr>
          <w:rFonts w:ascii="Arial" w:hAnsi="Arial" w:cs="Arial"/>
        </w:rPr>
        <w:t>Producers</w:t>
      </w:r>
      <w:proofErr w:type="gramEnd"/>
      <w:r w:rsidR="007657F8" w:rsidRPr="000A51C0">
        <w:rPr>
          <w:rFonts w:ascii="Arial" w:hAnsi="Arial" w:cs="Arial"/>
        </w:rPr>
        <w:t xml:space="preserve"> will still be responsible for paying the interest that accrued from the day they received th</w:t>
      </w:r>
      <w:r w:rsidR="007657F8">
        <w:rPr>
          <w:rFonts w:ascii="Arial" w:hAnsi="Arial" w:cs="Arial"/>
        </w:rPr>
        <w:t xml:space="preserve">e advance to the </w:t>
      </w:r>
      <w:r w:rsidR="00EA02C4">
        <w:rPr>
          <w:rFonts w:ascii="Arial" w:hAnsi="Arial" w:cs="Arial"/>
        </w:rPr>
        <w:t xml:space="preserve">day </w:t>
      </w:r>
      <w:r w:rsidR="00995D6F">
        <w:rPr>
          <w:rFonts w:ascii="Arial" w:hAnsi="Arial" w:cs="Arial"/>
        </w:rPr>
        <w:t xml:space="preserve">before </w:t>
      </w:r>
      <w:r w:rsidR="000A60B4">
        <w:rPr>
          <w:rFonts w:ascii="Arial" w:hAnsi="Arial" w:cs="Arial"/>
        </w:rPr>
        <w:t xml:space="preserve">the </w:t>
      </w:r>
      <w:r w:rsidR="005E3172">
        <w:rPr>
          <w:rFonts w:ascii="Arial" w:hAnsi="Arial" w:cs="Arial"/>
        </w:rPr>
        <w:t>r</w:t>
      </w:r>
      <w:r w:rsidR="000A60B4">
        <w:rPr>
          <w:rFonts w:ascii="Arial" w:hAnsi="Arial" w:cs="Arial"/>
        </w:rPr>
        <w:t>egulatory changes came into force</w:t>
      </w:r>
      <w:r w:rsidR="00995D6F">
        <w:rPr>
          <w:rFonts w:ascii="Arial" w:hAnsi="Arial" w:cs="Arial"/>
        </w:rPr>
        <w:t>.</w:t>
      </w:r>
    </w:p>
    <w:p w14:paraId="15E91246" w14:textId="71CDD352" w:rsidR="00DA01AC" w:rsidRDefault="00DA01AC" w:rsidP="00DA01AC">
      <w:pPr>
        <w:ind w:firstLine="720"/>
        <w:rPr>
          <w:rFonts w:ascii="Arial" w:hAnsi="Arial" w:cs="Arial"/>
          <w:i/>
          <w:color w:val="C4BC96" w:themeColor="background2" w:themeShade="BF"/>
        </w:rPr>
      </w:pPr>
      <w:r w:rsidRPr="000A51C0">
        <w:rPr>
          <w:rFonts w:ascii="Arial" w:hAnsi="Arial" w:cs="Arial"/>
        </w:rPr>
        <w:t>The Minister will pay the interest from</w:t>
      </w:r>
      <w:r w:rsidR="00115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effective date </w:t>
      </w:r>
      <w:r w:rsidRPr="000A51C0">
        <w:rPr>
          <w:rFonts w:ascii="Arial" w:hAnsi="Arial" w:cs="Arial"/>
        </w:rPr>
        <w:t>forward.</w:t>
      </w:r>
      <w:r>
        <w:rPr>
          <w:rFonts w:ascii="Arial" w:hAnsi="Arial" w:cs="Arial"/>
          <w:i/>
          <w:color w:val="C4BC96" w:themeColor="background2" w:themeShade="BF"/>
        </w:rPr>
        <w:t xml:space="preserve"> </w:t>
      </w:r>
    </w:p>
    <w:p w14:paraId="09738861" w14:textId="744DE6D6" w:rsidR="004224B0" w:rsidRPr="00FD0072" w:rsidRDefault="004224B0" w:rsidP="0005194D">
      <w:pPr>
        <w:ind w:left="720" w:hanging="720"/>
        <w:rPr>
          <w:rFonts w:ascii="Arial" w:hAnsi="Arial" w:cs="Arial"/>
          <w:b/>
        </w:rPr>
      </w:pPr>
      <w:r w:rsidRPr="00FD0072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13</w:t>
      </w:r>
      <w:r w:rsidRPr="00FD0072">
        <w:rPr>
          <w:rFonts w:ascii="Arial" w:hAnsi="Arial" w:cs="Arial"/>
          <w:b/>
        </w:rPr>
        <w:t xml:space="preserve"> </w:t>
      </w:r>
      <w:r w:rsidR="00527EAF">
        <w:rPr>
          <w:rFonts w:ascii="Arial" w:hAnsi="Arial" w:cs="Arial"/>
          <w:b/>
        </w:rPr>
        <w:tab/>
      </w:r>
      <w:r w:rsidRPr="00FD0072">
        <w:rPr>
          <w:rFonts w:ascii="Arial" w:hAnsi="Arial" w:cs="Arial"/>
          <w:b/>
        </w:rPr>
        <w:t xml:space="preserve">Will </w:t>
      </w:r>
      <w:r w:rsidR="00A972BC" w:rsidRPr="00FD0072">
        <w:rPr>
          <w:rFonts w:ascii="Arial" w:hAnsi="Arial" w:cs="Arial"/>
          <w:b/>
        </w:rPr>
        <w:t xml:space="preserve">existing </w:t>
      </w:r>
      <w:r w:rsidR="00E40094" w:rsidRPr="00FD0072">
        <w:rPr>
          <w:rFonts w:ascii="Arial" w:hAnsi="Arial" w:cs="Arial"/>
          <w:b/>
        </w:rPr>
        <w:t>Interest</w:t>
      </w:r>
      <w:r w:rsidR="00E40094">
        <w:rPr>
          <w:rFonts w:ascii="Arial" w:hAnsi="Arial" w:cs="Arial"/>
          <w:b/>
        </w:rPr>
        <w:t>-</w:t>
      </w:r>
      <w:r w:rsidRPr="00FD0072">
        <w:rPr>
          <w:rFonts w:ascii="Arial" w:hAnsi="Arial" w:cs="Arial"/>
          <w:b/>
        </w:rPr>
        <w:t>Bearing amounts automatically be switched to Interest Free in APPEDS?</w:t>
      </w:r>
    </w:p>
    <w:p w14:paraId="75BB011A" w14:textId="199B2706" w:rsidR="000E7F82" w:rsidRDefault="004224B0" w:rsidP="004224B0">
      <w:pPr>
        <w:ind w:left="720"/>
        <w:rPr>
          <w:rFonts w:ascii="Arial" w:hAnsi="Arial" w:cs="Arial"/>
        </w:rPr>
      </w:pPr>
      <w:r w:rsidRPr="007657F8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 </w:t>
      </w:r>
      <w:r w:rsidR="00AB5B04" w:rsidRPr="00A72758">
        <w:rPr>
          <w:rFonts w:ascii="Arial" w:hAnsi="Arial" w:cs="Arial"/>
        </w:rPr>
        <w:t>Administrators</w:t>
      </w:r>
      <w:proofErr w:type="gramEnd"/>
      <w:r w:rsidR="00AB5B04" w:rsidRPr="00A72758">
        <w:rPr>
          <w:rFonts w:ascii="Arial" w:hAnsi="Arial" w:cs="Arial"/>
        </w:rPr>
        <w:t xml:space="preserve"> will be responsible for </w:t>
      </w:r>
      <w:r w:rsidR="00AF7E98">
        <w:rPr>
          <w:rFonts w:ascii="Arial" w:hAnsi="Arial" w:cs="Arial"/>
        </w:rPr>
        <w:t>moving</w:t>
      </w:r>
      <w:r w:rsidR="00AB5B04" w:rsidRPr="00A72758">
        <w:rPr>
          <w:rFonts w:ascii="Arial" w:hAnsi="Arial" w:cs="Arial"/>
        </w:rPr>
        <w:t xml:space="preserve"> amounts in APPEDS from </w:t>
      </w:r>
      <w:r w:rsidR="00E40094" w:rsidRPr="00A72758">
        <w:rPr>
          <w:rFonts w:ascii="Arial" w:hAnsi="Arial" w:cs="Arial"/>
        </w:rPr>
        <w:t>Interest</w:t>
      </w:r>
      <w:r w:rsidR="00E40094">
        <w:rPr>
          <w:rFonts w:ascii="Arial" w:hAnsi="Arial" w:cs="Arial"/>
        </w:rPr>
        <w:t>-</w:t>
      </w:r>
      <w:r w:rsidR="00AB5B04" w:rsidRPr="00A72758">
        <w:rPr>
          <w:rFonts w:ascii="Arial" w:hAnsi="Arial" w:cs="Arial"/>
        </w:rPr>
        <w:t xml:space="preserve">Bearing to </w:t>
      </w:r>
      <w:r w:rsidR="00E40094" w:rsidRPr="00A72758">
        <w:rPr>
          <w:rFonts w:ascii="Arial" w:hAnsi="Arial" w:cs="Arial"/>
        </w:rPr>
        <w:t>Interest</w:t>
      </w:r>
      <w:r w:rsidR="00E40094">
        <w:rPr>
          <w:rFonts w:ascii="Arial" w:hAnsi="Arial" w:cs="Arial"/>
        </w:rPr>
        <w:t>-</w:t>
      </w:r>
      <w:r w:rsidR="00AB5B04" w:rsidRPr="00A72758">
        <w:rPr>
          <w:rFonts w:ascii="Arial" w:hAnsi="Arial" w:cs="Arial"/>
        </w:rPr>
        <w:t>Free. As there must also be a transfer of funds between bank accounts</w:t>
      </w:r>
      <w:r w:rsidR="00EF4746" w:rsidRPr="00A72758">
        <w:rPr>
          <w:rFonts w:ascii="Arial" w:hAnsi="Arial" w:cs="Arial"/>
        </w:rPr>
        <w:t xml:space="preserve"> </w:t>
      </w:r>
      <w:r w:rsidR="0009394D" w:rsidRPr="00A72758">
        <w:rPr>
          <w:rFonts w:ascii="Arial" w:hAnsi="Arial" w:cs="Arial"/>
        </w:rPr>
        <w:t>accompan</w:t>
      </w:r>
      <w:r w:rsidR="0009394D">
        <w:rPr>
          <w:rFonts w:ascii="Arial" w:hAnsi="Arial" w:cs="Arial"/>
        </w:rPr>
        <w:t>ying</w:t>
      </w:r>
      <w:r w:rsidR="00EF4746" w:rsidRPr="00A72758">
        <w:rPr>
          <w:rFonts w:ascii="Arial" w:hAnsi="Arial" w:cs="Arial"/>
        </w:rPr>
        <w:t xml:space="preserve"> this task</w:t>
      </w:r>
      <w:r w:rsidR="00AB5B04" w:rsidRPr="00A72758">
        <w:rPr>
          <w:rFonts w:ascii="Arial" w:hAnsi="Arial" w:cs="Arial"/>
        </w:rPr>
        <w:t xml:space="preserve">, Administrators will </w:t>
      </w:r>
      <w:r w:rsidR="00F24AB2" w:rsidRPr="00A72758">
        <w:rPr>
          <w:rFonts w:ascii="Arial" w:hAnsi="Arial" w:cs="Arial"/>
        </w:rPr>
        <w:t>be required to manage</w:t>
      </w:r>
      <w:r w:rsidR="00FD0072">
        <w:rPr>
          <w:rFonts w:ascii="Arial" w:hAnsi="Arial" w:cs="Arial"/>
        </w:rPr>
        <w:t xml:space="preserve"> this process manually, </w:t>
      </w:r>
      <w:r w:rsidR="00FD0072" w:rsidRPr="002E25F6">
        <w:rPr>
          <w:rFonts w:ascii="Arial" w:hAnsi="Arial" w:cs="Arial"/>
          <w:color w:val="000000" w:themeColor="text1"/>
        </w:rPr>
        <w:t>and document these transfers for future interest claim reconciliation</w:t>
      </w:r>
      <w:r w:rsidR="00FD0072" w:rsidRPr="00E14B9F">
        <w:rPr>
          <w:rFonts w:ascii="Arial" w:hAnsi="Arial" w:cs="Arial"/>
        </w:rPr>
        <w:t>s</w:t>
      </w:r>
      <w:r w:rsidR="00FD0072" w:rsidRPr="00E14B9F">
        <w:rPr>
          <w:rFonts w:ascii="Arial" w:hAnsi="Arial" w:cs="Arial"/>
          <w:i/>
        </w:rPr>
        <w:t>.</w:t>
      </w:r>
      <w:r w:rsidR="00DD719A" w:rsidRPr="00E14B9F">
        <w:rPr>
          <w:rFonts w:ascii="Arial" w:hAnsi="Arial" w:cs="Arial"/>
          <w:i/>
        </w:rPr>
        <w:t xml:space="preserve"> </w:t>
      </w:r>
      <w:r w:rsidR="0049050C" w:rsidRPr="00527EAF">
        <w:rPr>
          <w:rFonts w:ascii="Arial" w:hAnsi="Arial" w:cs="Arial"/>
        </w:rPr>
        <w:t xml:space="preserve">Administrators </w:t>
      </w:r>
      <w:r w:rsidR="002E25F6" w:rsidRPr="00527EAF">
        <w:rPr>
          <w:rFonts w:ascii="Arial" w:hAnsi="Arial" w:cs="Arial"/>
        </w:rPr>
        <w:t xml:space="preserve">will have </w:t>
      </w:r>
      <w:r w:rsidR="002E25F6" w:rsidRPr="00527EAF">
        <w:rPr>
          <w:rFonts w:ascii="Arial" w:hAnsi="Arial" w:cs="Arial"/>
          <w:b/>
        </w:rPr>
        <w:t>seven (7) days</w:t>
      </w:r>
      <w:r w:rsidR="002E25F6" w:rsidRPr="00527EAF">
        <w:rPr>
          <w:rFonts w:ascii="Arial" w:hAnsi="Arial" w:cs="Arial"/>
        </w:rPr>
        <w:t xml:space="preserve"> </w:t>
      </w:r>
      <w:r w:rsidR="0049050C" w:rsidRPr="00527EAF">
        <w:rPr>
          <w:rFonts w:ascii="Arial" w:hAnsi="Arial" w:cs="Arial"/>
        </w:rPr>
        <w:t xml:space="preserve">to </w:t>
      </w:r>
      <w:r w:rsidR="002E25F6" w:rsidRPr="00527EAF">
        <w:rPr>
          <w:rFonts w:ascii="Arial" w:hAnsi="Arial" w:cs="Arial"/>
        </w:rPr>
        <w:t xml:space="preserve">transfer </w:t>
      </w:r>
      <w:r w:rsidR="00710108">
        <w:rPr>
          <w:rFonts w:ascii="Arial" w:hAnsi="Arial" w:cs="Arial"/>
        </w:rPr>
        <w:t xml:space="preserve">a producer’s </w:t>
      </w:r>
      <w:proofErr w:type="gramStart"/>
      <w:r w:rsidR="002E25F6" w:rsidRPr="00527EAF">
        <w:rPr>
          <w:rFonts w:ascii="Arial" w:hAnsi="Arial" w:cs="Arial"/>
        </w:rPr>
        <w:t>Interest Bearing</w:t>
      </w:r>
      <w:proofErr w:type="gramEnd"/>
      <w:r w:rsidR="002E25F6" w:rsidRPr="00527EAF">
        <w:rPr>
          <w:rFonts w:ascii="Arial" w:hAnsi="Arial" w:cs="Arial"/>
        </w:rPr>
        <w:t xml:space="preserve"> debt </w:t>
      </w:r>
      <w:r w:rsidR="0049050C" w:rsidRPr="00527EAF">
        <w:rPr>
          <w:rFonts w:ascii="Arial" w:hAnsi="Arial" w:cs="Arial"/>
        </w:rPr>
        <w:t xml:space="preserve">from </w:t>
      </w:r>
      <w:r w:rsidR="002E25F6" w:rsidRPr="00527EAF">
        <w:rPr>
          <w:rFonts w:ascii="Arial" w:hAnsi="Arial" w:cs="Arial"/>
        </w:rPr>
        <w:t>the Interest-</w:t>
      </w:r>
      <w:r w:rsidR="00971B14" w:rsidRPr="00527EAF">
        <w:rPr>
          <w:rFonts w:ascii="Arial" w:hAnsi="Arial" w:cs="Arial"/>
        </w:rPr>
        <w:t>Bearing</w:t>
      </w:r>
      <w:r w:rsidR="002E25F6" w:rsidRPr="00527EAF">
        <w:rPr>
          <w:rFonts w:ascii="Arial" w:hAnsi="Arial" w:cs="Arial"/>
        </w:rPr>
        <w:t xml:space="preserve"> account to the Interest-</w:t>
      </w:r>
      <w:r w:rsidR="00971B14" w:rsidRPr="00527EAF">
        <w:rPr>
          <w:rFonts w:ascii="Arial" w:hAnsi="Arial" w:cs="Arial"/>
        </w:rPr>
        <w:t>Free</w:t>
      </w:r>
      <w:r w:rsidR="002E25F6" w:rsidRPr="00527EAF">
        <w:rPr>
          <w:rFonts w:ascii="Arial" w:hAnsi="Arial" w:cs="Arial"/>
        </w:rPr>
        <w:t xml:space="preserve"> account</w:t>
      </w:r>
      <w:r w:rsidR="00710108">
        <w:rPr>
          <w:rFonts w:ascii="Arial" w:hAnsi="Arial" w:cs="Arial"/>
        </w:rPr>
        <w:t xml:space="preserve"> o</w:t>
      </w:r>
      <w:r w:rsidR="00710108" w:rsidRPr="00527EAF">
        <w:rPr>
          <w:rFonts w:ascii="Arial" w:hAnsi="Arial" w:cs="Arial"/>
        </w:rPr>
        <w:t xml:space="preserve">nce </w:t>
      </w:r>
      <w:r w:rsidR="00E14B9F">
        <w:rPr>
          <w:rFonts w:ascii="Arial" w:hAnsi="Arial" w:cs="Arial"/>
        </w:rPr>
        <w:t>the amended AGA has been signed</w:t>
      </w:r>
      <w:r w:rsidR="00995D6F">
        <w:rPr>
          <w:rFonts w:ascii="Arial" w:hAnsi="Arial" w:cs="Arial"/>
        </w:rPr>
        <w:t xml:space="preserve"> and</w:t>
      </w:r>
      <w:r w:rsidR="00E14B9F">
        <w:rPr>
          <w:rFonts w:ascii="Arial" w:hAnsi="Arial" w:cs="Arial"/>
        </w:rPr>
        <w:t xml:space="preserve"> the systems changes have been completed</w:t>
      </w:r>
      <w:r w:rsidR="00995D6F">
        <w:rPr>
          <w:rFonts w:ascii="Arial" w:hAnsi="Arial" w:cs="Arial"/>
        </w:rPr>
        <w:t>.</w:t>
      </w:r>
    </w:p>
    <w:p w14:paraId="31E71CDA" w14:textId="6A156A01" w:rsidR="00622A75" w:rsidRPr="00623305" w:rsidRDefault="00622A75" w:rsidP="00622A75">
      <w:pPr>
        <w:rPr>
          <w:rFonts w:ascii="Arial" w:hAnsi="Arial" w:cs="Arial"/>
          <w:b/>
        </w:rPr>
      </w:pPr>
      <w:r w:rsidRPr="00623305">
        <w:rPr>
          <w:rFonts w:ascii="Arial" w:hAnsi="Arial" w:cs="Arial"/>
          <w:b/>
        </w:rPr>
        <w:t>Q#</w:t>
      </w:r>
      <w:r w:rsidR="003839EE">
        <w:rPr>
          <w:rFonts w:ascii="Arial" w:hAnsi="Arial" w:cs="Arial"/>
          <w:b/>
        </w:rPr>
        <w:t>14</w:t>
      </w:r>
      <w:r w:rsidRPr="00623305">
        <w:rPr>
          <w:rFonts w:ascii="Arial" w:hAnsi="Arial" w:cs="Arial"/>
          <w:b/>
        </w:rPr>
        <w:t xml:space="preserve"> </w:t>
      </w:r>
      <w:r w:rsidR="00527EAF">
        <w:rPr>
          <w:rFonts w:ascii="Arial" w:hAnsi="Arial" w:cs="Arial"/>
          <w:b/>
        </w:rPr>
        <w:tab/>
      </w:r>
      <w:r w:rsidR="001A3E9D">
        <w:rPr>
          <w:rFonts w:ascii="Arial" w:hAnsi="Arial" w:cs="Arial"/>
          <w:b/>
        </w:rPr>
        <w:t>How do existing 20</w:t>
      </w:r>
      <w:r w:rsidR="007657F8">
        <w:rPr>
          <w:rFonts w:ascii="Arial" w:hAnsi="Arial" w:cs="Arial"/>
          <w:b/>
        </w:rPr>
        <w:t>2</w:t>
      </w:r>
      <w:r w:rsidR="00F358E8">
        <w:rPr>
          <w:rFonts w:ascii="Arial" w:hAnsi="Arial" w:cs="Arial"/>
          <w:b/>
        </w:rPr>
        <w:t>4</w:t>
      </w:r>
      <w:r w:rsidRPr="00623305">
        <w:rPr>
          <w:rFonts w:ascii="Arial" w:hAnsi="Arial" w:cs="Arial"/>
          <w:b/>
        </w:rPr>
        <w:t xml:space="preserve"> repayment agreements need to change?</w:t>
      </w:r>
    </w:p>
    <w:p w14:paraId="13DE350E" w14:textId="115DA2D6" w:rsidR="000E7F82" w:rsidRDefault="00622A75" w:rsidP="00AB5B04">
      <w:pPr>
        <w:ind w:left="720"/>
        <w:rPr>
          <w:rFonts w:ascii="Arial" w:hAnsi="Arial" w:cs="Arial"/>
        </w:rPr>
      </w:pPr>
      <w:r w:rsidRPr="007657F8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</w:t>
      </w:r>
      <w:r w:rsidR="00F24AB2" w:rsidRPr="00F24AB2">
        <w:rPr>
          <w:rFonts w:ascii="Arial" w:hAnsi="Arial" w:cs="Arial"/>
          <w:i/>
          <w:color w:val="C4BC96" w:themeColor="background2" w:themeShade="BF"/>
        </w:rPr>
        <w:t xml:space="preserve"> </w:t>
      </w:r>
      <w:r w:rsidR="00AB5B04" w:rsidRPr="001A3E9D">
        <w:rPr>
          <w:rFonts w:ascii="Arial" w:hAnsi="Arial" w:cs="Arial"/>
        </w:rPr>
        <w:t>Understanding</w:t>
      </w:r>
      <w:proofErr w:type="gramEnd"/>
      <w:r w:rsidR="00AB5B04" w:rsidRPr="001A3E9D">
        <w:rPr>
          <w:rFonts w:ascii="Arial" w:hAnsi="Arial" w:cs="Arial"/>
        </w:rPr>
        <w:t xml:space="preserve"> that many Administrators have already created and published their </w:t>
      </w:r>
      <w:r w:rsidR="007B3CA6">
        <w:rPr>
          <w:rFonts w:ascii="Arial" w:hAnsi="Arial" w:cs="Arial"/>
        </w:rPr>
        <w:t>forms</w:t>
      </w:r>
      <w:r w:rsidR="007657F8">
        <w:rPr>
          <w:rFonts w:ascii="Arial" w:hAnsi="Arial" w:cs="Arial"/>
        </w:rPr>
        <w:t xml:space="preserve"> for 202</w:t>
      </w:r>
      <w:r w:rsidR="00F358E8">
        <w:rPr>
          <w:rFonts w:ascii="Arial" w:hAnsi="Arial" w:cs="Arial"/>
        </w:rPr>
        <w:t>4</w:t>
      </w:r>
      <w:r w:rsidR="00AB5B04" w:rsidRPr="001A3E9D">
        <w:rPr>
          <w:rFonts w:ascii="Arial" w:hAnsi="Arial" w:cs="Arial"/>
        </w:rPr>
        <w:t>, program staff will provide Administrators with a</w:t>
      </w:r>
      <w:r w:rsidR="00C43507">
        <w:rPr>
          <w:rFonts w:ascii="Arial" w:hAnsi="Arial" w:cs="Arial"/>
        </w:rPr>
        <w:t xml:space="preserve"> </w:t>
      </w:r>
      <w:r w:rsidR="00AB5B04" w:rsidRPr="001A3E9D">
        <w:rPr>
          <w:rFonts w:ascii="Arial" w:hAnsi="Arial" w:cs="Arial"/>
        </w:rPr>
        <w:t>document that</w:t>
      </w:r>
      <w:r w:rsidR="00F24AB2" w:rsidRPr="001A3E9D">
        <w:rPr>
          <w:rFonts w:ascii="Arial" w:hAnsi="Arial" w:cs="Arial"/>
        </w:rPr>
        <w:t xml:space="preserve"> can be </w:t>
      </w:r>
      <w:r w:rsidR="00EF4746" w:rsidRPr="001A3E9D">
        <w:rPr>
          <w:rFonts w:ascii="Arial" w:hAnsi="Arial" w:cs="Arial"/>
        </w:rPr>
        <w:t xml:space="preserve">used to amend any </w:t>
      </w:r>
      <w:r w:rsidR="00F24AB2" w:rsidRPr="001A3E9D">
        <w:rPr>
          <w:rFonts w:ascii="Arial" w:hAnsi="Arial" w:cs="Arial"/>
        </w:rPr>
        <w:t>existing 20</w:t>
      </w:r>
      <w:r w:rsidR="007657F8">
        <w:rPr>
          <w:rFonts w:ascii="Arial" w:hAnsi="Arial" w:cs="Arial"/>
        </w:rPr>
        <w:t>2</w:t>
      </w:r>
      <w:r w:rsidR="00F358E8">
        <w:rPr>
          <w:rFonts w:ascii="Arial" w:hAnsi="Arial" w:cs="Arial"/>
        </w:rPr>
        <w:t>4</w:t>
      </w:r>
      <w:r w:rsidR="00F24AB2" w:rsidRPr="001A3E9D">
        <w:rPr>
          <w:rFonts w:ascii="Arial" w:hAnsi="Arial" w:cs="Arial"/>
        </w:rPr>
        <w:t xml:space="preserve"> repayment agreements </w:t>
      </w:r>
      <w:r w:rsidR="00EF4746" w:rsidRPr="001A3E9D">
        <w:rPr>
          <w:rFonts w:ascii="Arial" w:hAnsi="Arial" w:cs="Arial"/>
        </w:rPr>
        <w:t>already in</w:t>
      </w:r>
      <w:r w:rsidR="00AF7E98">
        <w:rPr>
          <w:rFonts w:ascii="Arial" w:hAnsi="Arial" w:cs="Arial"/>
        </w:rPr>
        <w:t xml:space="preserve"> place</w:t>
      </w:r>
      <w:r w:rsidR="00BC073F">
        <w:rPr>
          <w:rFonts w:ascii="Arial" w:hAnsi="Arial" w:cs="Arial"/>
        </w:rPr>
        <w:t xml:space="preserve"> (for producers requesting additional funds)</w:t>
      </w:r>
      <w:r w:rsidR="00AF7E98">
        <w:rPr>
          <w:rFonts w:ascii="Arial" w:hAnsi="Arial" w:cs="Arial"/>
        </w:rPr>
        <w:t>.</w:t>
      </w:r>
      <w:r w:rsidR="00BC073F">
        <w:rPr>
          <w:rFonts w:ascii="Arial" w:hAnsi="Arial" w:cs="Arial"/>
        </w:rPr>
        <w:t xml:space="preserve"> An updated producer application template will also be provided to the Administrators.</w:t>
      </w:r>
      <w:r w:rsidR="00AF7E98">
        <w:rPr>
          <w:rFonts w:ascii="Arial" w:hAnsi="Arial" w:cs="Arial"/>
        </w:rPr>
        <w:t xml:space="preserve"> </w:t>
      </w:r>
    </w:p>
    <w:p w14:paraId="3BEEE1E6" w14:textId="77777777" w:rsidR="0009513C" w:rsidRDefault="0009513C" w:rsidP="00AB5B04">
      <w:pPr>
        <w:ind w:left="720"/>
        <w:rPr>
          <w:rFonts w:ascii="Arial" w:hAnsi="Arial" w:cs="Arial"/>
        </w:rPr>
      </w:pPr>
    </w:p>
    <w:p w14:paraId="7BF16A01" w14:textId="45C3F817" w:rsidR="00EB3FA1" w:rsidRPr="0024133D" w:rsidRDefault="00EB3FA1" w:rsidP="00EB3FA1">
      <w:pPr>
        <w:rPr>
          <w:rFonts w:ascii="Arial" w:hAnsi="Arial" w:cs="Arial"/>
          <w:b/>
        </w:rPr>
      </w:pPr>
      <w:r w:rsidRPr="00623305">
        <w:rPr>
          <w:rFonts w:ascii="Arial" w:hAnsi="Arial" w:cs="Arial"/>
          <w:b/>
        </w:rPr>
        <w:lastRenderedPageBreak/>
        <w:t>Q#</w:t>
      </w:r>
      <w:r w:rsidR="003839EE">
        <w:rPr>
          <w:rFonts w:ascii="Arial" w:hAnsi="Arial" w:cs="Arial"/>
          <w:b/>
        </w:rPr>
        <w:t>15</w:t>
      </w:r>
      <w:r w:rsidRPr="00623305">
        <w:rPr>
          <w:rFonts w:ascii="Arial" w:hAnsi="Arial" w:cs="Arial"/>
          <w:b/>
        </w:rPr>
        <w:t xml:space="preserve"> </w:t>
      </w:r>
      <w:r w:rsidR="001A3E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What will happen in cases of </w:t>
      </w:r>
      <w:r w:rsidRPr="0024133D">
        <w:rPr>
          <w:rFonts w:ascii="Arial" w:hAnsi="Arial" w:cs="Arial"/>
          <w:b/>
        </w:rPr>
        <w:t>default?</w:t>
      </w:r>
    </w:p>
    <w:p w14:paraId="663047A5" w14:textId="0892803F" w:rsidR="00EB3FA1" w:rsidRDefault="00EB3FA1" w:rsidP="0060157E">
      <w:pPr>
        <w:ind w:left="720"/>
        <w:rPr>
          <w:rFonts w:ascii="Arial" w:hAnsi="Arial" w:cs="Arial"/>
          <w:i/>
          <w:color w:val="92D050"/>
        </w:rPr>
      </w:pPr>
      <w:r w:rsidRPr="0024133D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15</w:t>
      </w:r>
      <w:r w:rsidRPr="0024133D">
        <w:rPr>
          <w:rFonts w:ascii="Arial" w:hAnsi="Arial" w:cs="Arial"/>
        </w:rPr>
        <w:t xml:space="preserve">  The</w:t>
      </w:r>
      <w:proofErr w:type="gramEnd"/>
      <w:r w:rsidRPr="0024133D">
        <w:rPr>
          <w:rFonts w:ascii="Arial" w:hAnsi="Arial" w:cs="Arial"/>
        </w:rPr>
        <w:t xml:space="preserve"> increased </w:t>
      </w:r>
      <w:r w:rsidR="00FD6F0F" w:rsidRPr="0024133D">
        <w:rPr>
          <w:rFonts w:ascii="Arial" w:hAnsi="Arial" w:cs="Arial"/>
        </w:rPr>
        <w:t xml:space="preserve">interest-free </w:t>
      </w:r>
      <w:r w:rsidRPr="0024133D">
        <w:rPr>
          <w:rFonts w:ascii="Arial" w:hAnsi="Arial" w:cs="Arial"/>
        </w:rPr>
        <w:t xml:space="preserve">limit for </w:t>
      </w:r>
      <w:r w:rsidR="007657F8" w:rsidRPr="0024133D">
        <w:rPr>
          <w:rFonts w:ascii="Arial" w:hAnsi="Arial" w:cs="Arial"/>
        </w:rPr>
        <w:t>202</w:t>
      </w:r>
      <w:r w:rsidR="00F358E8">
        <w:rPr>
          <w:rFonts w:ascii="Arial" w:hAnsi="Arial" w:cs="Arial"/>
        </w:rPr>
        <w:t>4</w:t>
      </w:r>
      <w:r w:rsidRPr="001A3E9D">
        <w:rPr>
          <w:rFonts w:ascii="Arial" w:hAnsi="Arial" w:cs="Arial"/>
        </w:rPr>
        <w:t xml:space="preserve"> will not have any impact on when or why a producer is declared in default. Further</w:t>
      </w:r>
      <w:r w:rsidR="00DC4188" w:rsidRPr="001A3E9D">
        <w:rPr>
          <w:rFonts w:ascii="Arial" w:hAnsi="Arial" w:cs="Arial"/>
        </w:rPr>
        <w:t>,</w:t>
      </w:r>
      <w:r w:rsidRPr="001A3E9D">
        <w:rPr>
          <w:rFonts w:ascii="Arial" w:hAnsi="Arial" w:cs="Arial"/>
        </w:rPr>
        <w:t xml:space="preserve"> a producer will be declared in default in accordance with the terms and conditions stipulated in the most recent repayment agreement signed by both the producer and the Administrator.</w:t>
      </w:r>
      <w:r w:rsidRPr="001A3E9D">
        <w:rPr>
          <w:rFonts w:ascii="Arial" w:hAnsi="Arial" w:cs="Arial"/>
          <w:i/>
        </w:rPr>
        <w:t xml:space="preserve"> </w:t>
      </w:r>
    </w:p>
    <w:p w14:paraId="174B12E3" w14:textId="02CB43EE" w:rsidR="00CB1DAE" w:rsidRPr="00623305" w:rsidRDefault="00CB1DAE" w:rsidP="00CB1DAE">
      <w:pPr>
        <w:rPr>
          <w:rFonts w:ascii="Arial" w:hAnsi="Arial" w:cs="Arial"/>
          <w:b/>
        </w:rPr>
      </w:pPr>
      <w:r w:rsidRPr="00623305">
        <w:rPr>
          <w:rFonts w:ascii="Arial" w:hAnsi="Arial" w:cs="Arial"/>
          <w:b/>
        </w:rPr>
        <w:t>Q#</w:t>
      </w:r>
      <w:proofErr w:type="gramStart"/>
      <w:r w:rsidR="003839EE">
        <w:rPr>
          <w:rFonts w:ascii="Arial" w:hAnsi="Arial" w:cs="Arial"/>
          <w:b/>
        </w:rPr>
        <w:t>1</w:t>
      </w:r>
      <w:r w:rsidR="000311CB">
        <w:rPr>
          <w:rFonts w:ascii="Arial" w:hAnsi="Arial" w:cs="Arial"/>
          <w:b/>
        </w:rPr>
        <w:t>6</w:t>
      </w:r>
      <w:r w:rsidRPr="00623305">
        <w:rPr>
          <w:rFonts w:ascii="Arial" w:hAnsi="Arial" w:cs="Arial"/>
          <w:b/>
        </w:rPr>
        <w:t xml:space="preserve">  </w:t>
      </w:r>
      <w:r w:rsidR="001A3E9D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How will Administrators address Producer questions and concerns?</w:t>
      </w:r>
      <w:r w:rsidRPr="00623305">
        <w:rPr>
          <w:rFonts w:ascii="Arial" w:hAnsi="Arial" w:cs="Arial"/>
          <w:b/>
        </w:rPr>
        <w:t xml:space="preserve"> </w:t>
      </w:r>
    </w:p>
    <w:p w14:paraId="384D6A89" w14:textId="6D91CA25" w:rsidR="0005194D" w:rsidRDefault="00CB1DAE" w:rsidP="0005194D">
      <w:pPr>
        <w:ind w:left="720"/>
        <w:rPr>
          <w:rFonts w:ascii="Arial" w:hAnsi="Arial" w:cs="Arial"/>
        </w:rPr>
      </w:pPr>
      <w:r w:rsidRPr="007657F8">
        <w:rPr>
          <w:rFonts w:ascii="Arial" w:hAnsi="Arial" w:cs="Arial"/>
          <w:b/>
        </w:rPr>
        <w:t>A#</w:t>
      </w:r>
      <w:proofErr w:type="gramStart"/>
      <w:r w:rsidR="00E82159">
        <w:rPr>
          <w:rFonts w:ascii="Arial" w:hAnsi="Arial" w:cs="Arial"/>
          <w:b/>
        </w:rPr>
        <w:t>1</w:t>
      </w:r>
      <w:r w:rsidR="0009513C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r w:rsidR="007657F8">
        <w:rPr>
          <w:rFonts w:ascii="Arial" w:hAnsi="Arial" w:cs="Arial"/>
        </w:rPr>
        <w:t xml:space="preserve"> </w:t>
      </w:r>
      <w:r w:rsidR="0036574D">
        <w:rPr>
          <w:rFonts w:ascii="Arial" w:hAnsi="Arial" w:cs="Arial"/>
        </w:rPr>
        <w:t>There</w:t>
      </w:r>
      <w:proofErr w:type="gramEnd"/>
      <w:r w:rsidR="0036574D">
        <w:rPr>
          <w:rFonts w:ascii="Arial" w:hAnsi="Arial" w:cs="Arial"/>
        </w:rPr>
        <w:t xml:space="preserve"> will be an AAFC news release which </w:t>
      </w:r>
      <w:r w:rsidRPr="001A3E9D">
        <w:rPr>
          <w:rFonts w:ascii="Arial" w:hAnsi="Arial" w:cs="Arial"/>
        </w:rPr>
        <w:t xml:space="preserve">will provide producers with information regarding the </w:t>
      </w:r>
      <w:r w:rsidR="0036574D">
        <w:rPr>
          <w:rFonts w:ascii="Arial" w:hAnsi="Arial" w:cs="Arial"/>
        </w:rPr>
        <w:t>increased interest-free limit for 202</w:t>
      </w:r>
      <w:r w:rsidR="00EC7D80">
        <w:rPr>
          <w:rFonts w:ascii="Arial" w:hAnsi="Arial" w:cs="Arial"/>
        </w:rPr>
        <w:t>4</w:t>
      </w:r>
      <w:r w:rsidR="0036574D">
        <w:rPr>
          <w:rFonts w:ascii="Arial" w:hAnsi="Arial" w:cs="Arial"/>
        </w:rPr>
        <w:t xml:space="preserve"> program year. The </w:t>
      </w:r>
      <w:r w:rsidRPr="001A3E9D">
        <w:rPr>
          <w:rFonts w:ascii="Arial" w:hAnsi="Arial" w:cs="Arial"/>
        </w:rPr>
        <w:t>approach for implementation and the effective date</w:t>
      </w:r>
      <w:r w:rsidR="008D627A">
        <w:rPr>
          <w:rFonts w:ascii="Arial" w:hAnsi="Arial" w:cs="Arial"/>
        </w:rPr>
        <w:t xml:space="preserve"> for the changes to </w:t>
      </w:r>
      <w:r w:rsidR="00FD6F0F">
        <w:rPr>
          <w:rFonts w:ascii="Arial" w:hAnsi="Arial" w:cs="Arial"/>
        </w:rPr>
        <w:t>the interest-free</w:t>
      </w:r>
      <w:r w:rsidR="008D627A">
        <w:rPr>
          <w:rFonts w:ascii="Arial" w:hAnsi="Arial" w:cs="Arial"/>
        </w:rPr>
        <w:t xml:space="preserve"> limit</w:t>
      </w:r>
      <w:r w:rsidR="0036574D">
        <w:rPr>
          <w:rFonts w:ascii="Arial" w:hAnsi="Arial" w:cs="Arial"/>
        </w:rPr>
        <w:t xml:space="preserve"> will need to be communicated to producers by APP Administrators</w:t>
      </w:r>
      <w:r w:rsidR="000406EC">
        <w:rPr>
          <w:rFonts w:ascii="Arial" w:hAnsi="Arial" w:cs="Arial"/>
        </w:rPr>
        <w:t>.</w:t>
      </w:r>
      <w:r w:rsidRPr="001A3E9D">
        <w:rPr>
          <w:rFonts w:ascii="Arial" w:hAnsi="Arial" w:cs="Arial"/>
        </w:rPr>
        <w:t xml:space="preserve"> </w:t>
      </w:r>
      <w:r w:rsidR="00710108">
        <w:rPr>
          <w:rFonts w:ascii="Arial" w:hAnsi="Arial" w:cs="Arial"/>
        </w:rPr>
        <w:t xml:space="preserve">AAFC </w:t>
      </w:r>
      <w:r w:rsidRPr="001A3E9D">
        <w:rPr>
          <w:rFonts w:ascii="Arial" w:hAnsi="Arial" w:cs="Arial"/>
        </w:rPr>
        <w:t xml:space="preserve">Program Staff </w:t>
      </w:r>
      <w:r w:rsidR="00710108">
        <w:rPr>
          <w:rFonts w:ascii="Arial" w:hAnsi="Arial" w:cs="Arial"/>
        </w:rPr>
        <w:t xml:space="preserve">have drafted </w:t>
      </w:r>
      <w:r w:rsidRPr="001A3E9D">
        <w:rPr>
          <w:rFonts w:ascii="Arial" w:hAnsi="Arial" w:cs="Arial"/>
        </w:rPr>
        <w:t xml:space="preserve">Q&amp;As for </w:t>
      </w:r>
      <w:r w:rsidR="005E3172">
        <w:rPr>
          <w:rFonts w:ascii="Arial" w:hAnsi="Arial" w:cs="Arial"/>
        </w:rPr>
        <w:t>p</w:t>
      </w:r>
      <w:r w:rsidRPr="001A3E9D">
        <w:rPr>
          <w:rFonts w:ascii="Arial" w:hAnsi="Arial" w:cs="Arial"/>
        </w:rPr>
        <w:t>roducers which will be distributed to all Administrators for their use. Further</w:t>
      </w:r>
      <w:r w:rsidR="007657F8">
        <w:rPr>
          <w:rFonts w:ascii="Arial" w:hAnsi="Arial" w:cs="Arial"/>
        </w:rPr>
        <w:t>more</w:t>
      </w:r>
      <w:r w:rsidRPr="001A3E9D">
        <w:rPr>
          <w:rFonts w:ascii="Arial" w:hAnsi="Arial" w:cs="Arial"/>
        </w:rPr>
        <w:t xml:space="preserve">, Administrators </w:t>
      </w:r>
      <w:r w:rsidR="006E2375">
        <w:rPr>
          <w:rFonts w:ascii="Arial" w:hAnsi="Arial" w:cs="Arial"/>
        </w:rPr>
        <w:t>can</w:t>
      </w:r>
      <w:r w:rsidRPr="001A3E9D">
        <w:rPr>
          <w:rFonts w:ascii="Arial" w:hAnsi="Arial" w:cs="Arial"/>
        </w:rPr>
        <w:t xml:space="preserve"> direct producers to the APP Website and the </w:t>
      </w:r>
      <w:r w:rsidR="008D627A">
        <w:rPr>
          <w:rFonts w:ascii="Arial" w:hAnsi="Arial" w:cs="Arial"/>
        </w:rPr>
        <w:t xml:space="preserve">toll-free number </w:t>
      </w:r>
      <w:r w:rsidRPr="001A3E9D">
        <w:rPr>
          <w:rFonts w:ascii="Arial" w:hAnsi="Arial" w:cs="Arial"/>
        </w:rPr>
        <w:t>1-</w:t>
      </w:r>
      <w:r w:rsidR="008D627A" w:rsidRPr="008D627A">
        <w:rPr>
          <w:rFonts w:ascii="Arial" w:hAnsi="Arial" w:cs="Arial"/>
        </w:rPr>
        <w:t>866-367-8506</w:t>
      </w:r>
      <w:r w:rsidR="008D627A">
        <w:rPr>
          <w:rFonts w:ascii="Arial" w:hAnsi="Arial" w:cs="Arial"/>
        </w:rPr>
        <w:t xml:space="preserve">, </w:t>
      </w:r>
      <w:r w:rsidRPr="001A3E9D">
        <w:rPr>
          <w:rFonts w:ascii="Arial" w:hAnsi="Arial" w:cs="Arial"/>
        </w:rPr>
        <w:t>if they r</w:t>
      </w:r>
      <w:r w:rsidR="0005194D">
        <w:rPr>
          <w:rFonts w:ascii="Arial" w:hAnsi="Arial" w:cs="Arial"/>
        </w:rPr>
        <w:t>equire additional information.</w:t>
      </w:r>
    </w:p>
    <w:p w14:paraId="0F3006E1" w14:textId="0D04E900" w:rsidR="0036574D" w:rsidRPr="00814055" w:rsidRDefault="0036574D" w:rsidP="0036574D">
      <w:pPr>
        <w:ind w:left="709" w:hanging="709"/>
        <w:rPr>
          <w:rFonts w:ascii="Arial" w:hAnsi="Arial" w:cs="Arial"/>
          <w:b/>
          <w:bCs/>
        </w:rPr>
      </w:pPr>
      <w:r w:rsidRPr="00814055">
        <w:rPr>
          <w:rFonts w:ascii="Arial" w:hAnsi="Arial" w:cs="Arial"/>
          <w:b/>
          <w:bCs/>
        </w:rPr>
        <w:t>Q#1</w:t>
      </w:r>
      <w:r w:rsidR="000311CB">
        <w:rPr>
          <w:rFonts w:ascii="Arial" w:hAnsi="Arial" w:cs="Arial"/>
          <w:b/>
          <w:bCs/>
        </w:rPr>
        <w:t>7</w:t>
      </w:r>
      <w:r w:rsidRPr="00814055">
        <w:rPr>
          <w:rFonts w:ascii="Arial" w:hAnsi="Arial" w:cs="Arial"/>
          <w:b/>
          <w:bCs/>
        </w:rPr>
        <w:tab/>
        <w:t xml:space="preserve">Can Administrators change their fee structure </w:t>
      </w:r>
      <w:r w:rsidR="00E57BE0" w:rsidRPr="00814055">
        <w:rPr>
          <w:rFonts w:ascii="Arial" w:hAnsi="Arial" w:cs="Arial"/>
          <w:b/>
          <w:bCs/>
        </w:rPr>
        <w:t>for 202</w:t>
      </w:r>
      <w:r w:rsidR="00EC7D80">
        <w:rPr>
          <w:rFonts w:ascii="Arial" w:hAnsi="Arial" w:cs="Arial"/>
          <w:b/>
          <w:bCs/>
        </w:rPr>
        <w:t>4</w:t>
      </w:r>
      <w:r w:rsidR="00E57BE0" w:rsidRPr="00814055">
        <w:rPr>
          <w:rFonts w:ascii="Arial" w:hAnsi="Arial" w:cs="Arial"/>
          <w:b/>
          <w:bCs/>
        </w:rPr>
        <w:t xml:space="preserve"> </w:t>
      </w:r>
      <w:r w:rsidRPr="00814055">
        <w:rPr>
          <w:rFonts w:ascii="Arial" w:hAnsi="Arial" w:cs="Arial"/>
          <w:b/>
          <w:bCs/>
        </w:rPr>
        <w:t xml:space="preserve">in </w:t>
      </w:r>
      <w:r w:rsidR="004C7288" w:rsidRPr="00814055">
        <w:rPr>
          <w:rFonts w:ascii="Arial" w:hAnsi="Arial" w:cs="Arial"/>
          <w:b/>
          <w:bCs/>
        </w:rPr>
        <w:t>cover their administrative costs</w:t>
      </w:r>
      <w:r w:rsidRPr="00814055">
        <w:rPr>
          <w:rFonts w:ascii="Arial" w:hAnsi="Arial" w:cs="Arial"/>
          <w:b/>
          <w:bCs/>
        </w:rPr>
        <w:t>?</w:t>
      </w:r>
    </w:p>
    <w:p w14:paraId="3144314A" w14:textId="6324ED17" w:rsidR="005B63B8" w:rsidRPr="00814055" w:rsidRDefault="0036574D" w:rsidP="00402AC2">
      <w:pPr>
        <w:ind w:left="709" w:hanging="709"/>
        <w:rPr>
          <w:rFonts w:ascii="Arial" w:hAnsi="Arial" w:cs="Arial"/>
        </w:rPr>
      </w:pPr>
      <w:r w:rsidRPr="00814055">
        <w:rPr>
          <w:rFonts w:ascii="Arial" w:hAnsi="Arial" w:cs="Arial"/>
        </w:rPr>
        <w:tab/>
      </w:r>
      <w:r w:rsidRPr="00814055">
        <w:rPr>
          <w:rFonts w:ascii="Arial" w:hAnsi="Arial" w:cs="Arial"/>
          <w:b/>
          <w:bCs/>
        </w:rPr>
        <w:t>A#</w:t>
      </w:r>
      <w:r w:rsidR="00E82159">
        <w:rPr>
          <w:rFonts w:ascii="Arial" w:hAnsi="Arial" w:cs="Arial"/>
          <w:b/>
          <w:bCs/>
        </w:rPr>
        <w:t>1</w:t>
      </w:r>
      <w:r w:rsidR="0009513C">
        <w:rPr>
          <w:rFonts w:ascii="Arial" w:hAnsi="Arial" w:cs="Arial"/>
          <w:b/>
          <w:bCs/>
        </w:rPr>
        <w:t>7</w:t>
      </w:r>
      <w:r w:rsidR="00471A25" w:rsidRPr="00814055">
        <w:rPr>
          <w:rFonts w:ascii="Arial" w:hAnsi="Arial" w:cs="Arial"/>
        </w:rPr>
        <w:t xml:space="preserve"> </w:t>
      </w:r>
      <w:r w:rsidR="00814055" w:rsidRPr="00814055">
        <w:rPr>
          <w:rFonts w:ascii="Arial" w:hAnsi="Arial" w:cs="Arial"/>
        </w:rPr>
        <w:t>As there</w:t>
      </w:r>
      <w:r w:rsidR="00814055" w:rsidRPr="0024133D">
        <w:rPr>
          <w:rFonts w:ascii="Arial" w:hAnsi="Arial" w:cs="Arial"/>
        </w:rPr>
        <w:t xml:space="preserve"> is no flexibility in the </w:t>
      </w:r>
      <w:r w:rsidR="00C624EB" w:rsidRPr="00BA55FE">
        <w:rPr>
          <w:rFonts w:ascii="Arial" w:hAnsi="Arial" w:cs="Arial"/>
          <w:i/>
          <w:iCs/>
        </w:rPr>
        <w:t>Agricultural Marketing Programs Regulations</w:t>
      </w:r>
      <w:r w:rsidR="00814055" w:rsidRPr="0024133D">
        <w:rPr>
          <w:rFonts w:ascii="Arial" w:hAnsi="Arial" w:cs="Arial"/>
        </w:rPr>
        <w:t xml:space="preserve"> that permit the Minister </w:t>
      </w:r>
      <w:r w:rsidR="00814055">
        <w:rPr>
          <w:rFonts w:ascii="Arial" w:hAnsi="Arial" w:cs="Arial"/>
        </w:rPr>
        <w:t xml:space="preserve">to compensate Administrators for costs, the </w:t>
      </w:r>
      <w:r w:rsidR="00471A25" w:rsidRPr="00814055">
        <w:rPr>
          <w:rFonts w:ascii="Arial" w:hAnsi="Arial" w:cs="Arial"/>
        </w:rPr>
        <w:t>Administrators will have the flexibility of changing their fee structure for 202</w:t>
      </w:r>
      <w:r w:rsidR="00EC7D80">
        <w:rPr>
          <w:rFonts w:ascii="Arial" w:hAnsi="Arial" w:cs="Arial"/>
        </w:rPr>
        <w:t>4</w:t>
      </w:r>
      <w:r w:rsidR="00471A25" w:rsidRPr="00814055">
        <w:rPr>
          <w:rFonts w:ascii="Arial" w:hAnsi="Arial" w:cs="Arial"/>
        </w:rPr>
        <w:t>. Amendments to current 202</w:t>
      </w:r>
      <w:r w:rsidR="00EC7D80">
        <w:rPr>
          <w:rFonts w:ascii="Arial" w:hAnsi="Arial" w:cs="Arial"/>
        </w:rPr>
        <w:t>4</w:t>
      </w:r>
      <w:r w:rsidR="00471A25" w:rsidRPr="00814055">
        <w:rPr>
          <w:rFonts w:ascii="Arial" w:hAnsi="Arial" w:cs="Arial"/>
        </w:rPr>
        <w:t xml:space="preserve"> AGAs will be </w:t>
      </w:r>
      <w:r w:rsidR="00814055">
        <w:rPr>
          <w:rFonts w:ascii="Arial" w:hAnsi="Arial" w:cs="Arial"/>
        </w:rPr>
        <w:t>r</w:t>
      </w:r>
      <w:r w:rsidR="00471A25" w:rsidRPr="00814055">
        <w:rPr>
          <w:rFonts w:ascii="Arial" w:hAnsi="Arial" w:cs="Arial"/>
        </w:rPr>
        <w:t>equired in order for that change to take place.</w:t>
      </w:r>
    </w:p>
    <w:p w14:paraId="32CC104C" w14:textId="77777777" w:rsidR="00521C6A" w:rsidRPr="00814055" w:rsidRDefault="00521C6A" w:rsidP="00436FAD">
      <w:pPr>
        <w:rPr>
          <w:rFonts w:ascii="Arial" w:hAnsi="Arial" w:cs="Arial"/>
        </w:rPr>
      </w:pPr>
    </w:p>
    <w:sectPr w:rsidR="00521C6A" w:rsidRPr="0081405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AFC9" w14:textId="77777777" w:rsidR="00243E88" w:rsidRDefault="00243E88" w:rsidP="00965A6F">
      <w:pPr>
        <w:spacing w:after="0" w:line="240" w:lineRule="auto"/>
      </w:pPr>
      <w:r>
        <w:separator/>
      </w:r>
    </w:p>
  </w:endnote>
  <w:endnote w:type="continuationSeparator" w:id="0">
    <w:p w14:paraId="4B124FC7" w14:textId="77777777" w:rsidR="00243E88" w:rsidRDefault="00243E88" w:rsidP="00965A6F">
      <w:pPr>
        <w:spacing w:after="0" w:line="240" w:lineRule="auto"/>
      </w:pPr>
      <w:r>
        <w:continuationSeparator/>
      </w:r>
    </w:p>
  </w:endnote>
  <w:endnote w:type="continuationNotice" w:id="1">
    <w:p w14:paraId="38E3E976" w14:textId="77777777" w:rsidR="00243E88" w:rsidRDefault="00243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275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5BC15C" w14:textId="3CD97FCF" w:rsidR="008F616B" w:rsidRDefault="008F61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8EE" w:rsidRPr="00AB48E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BB2EB7" w14:textId="77777777" w:rsidR="008F616B" w:rsidRDefault="008F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D98" w14:textId="77777777" w:rsidR="00243E88" w:rsidRDefault="00243E88" w:rsidP="00965A6F">
      <w:pPr>
        <w:spacing w:after="0" w:line="240" w:lineRule="auto"/>
      </w:pPr>
      <w:r>
        <w:separator/>
      </w:r>
    </w:p>
  </w:footnote>
  <w:footnote w:type="continuationSeparator" w:id="0">
    <w:p w14:paraId="4357C780" w14:textId="77777777" w:rsidR="00243E88" w:rsidRDefault="00243E88" w:rsidP="00965A6F">
      <w:pPr>
        <w:spacing w:after="0" w:line="240" w:lineRule="auto"/>
      </w:pPr>
      <w:r>
        <w:continuationSeparator/>
      </w:r>
    </w:p>
  </w:footnote>
  <w:footnote w:type="continuationNotice" w:id="1">
    <w:p w14:paraId="5ADA83C5" w14:textId="77777777" w:rsidR="00243E88" w:rsidRDefault="00243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CCC0" w14:textId="1D3AA593" w:rsidR="002F2152" w:rsidRDefault="002F21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EEC1E8" wp14:editId="4CB3681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304124205" name="Text Box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57AAE" w14:textId="08B05EC0" w:rsidR="002F2152" w:rsidRPr="002F2152" w:rsidRDefault="002F2152" w:rsidP="002F21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2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EC1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/ Non classifié" style="position:absolute;margin-left:-5.0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2357AAE" w14:textId="08B05EC0" w:rsidR="002F2152" w:rsidRPr="002F2152" w:rsidRDefault="002F2152" w:rsidP="002F21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21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9C4" w14:textId="0105F7BF" w:rsidR="002F2152" w:rsidRDefault="002F21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FDFF06" wp14:editId="22A9F893">
              <wp:simplePos x="9144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464450988" name="Text Box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0ECFB" w14:textId="6D204155" w:rsidR="002F2152" w:rsidRPr="002F2152" w:rsidRDefault="002F2152" w:rsidP="002F21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2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DFF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/ Non classifié" style="position:absolute;margin-left:-5.0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5FD0ECFB" w14:textId="6D204155" w:rsidR="002F2152" w:rsidRPr="002F2152" w:rsidRDefault="002F2152" w:rsidP="002F21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21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F1B5" w14:textId="1BABB01E" w:rsidR="002F2152" w:rsidRDefault="002F215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903230" wp14:editId="04B4E08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61588950" name="Text Box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F0243" w14:textId="6A6681EE" w:rsidR="002F2152" w:rsidRPr="002F2152" w:rsidRDefault="002F2152" w:rsidP="002F215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F215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03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/ Non classifié" style="position:absolute;margin-left:-5.0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34DF0243" w14:textId="6A6681EE" w:rsidR="002F2152" w:rsidRPr="002F2152" w:rsidRDefault="002F2152" w:rsidP="002F215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F215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B7D"/>
    <w:multiLevelType w:val="hybridMultilevel"/>
    <w:tmpl w:val="11509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78A"/>
    <w:multiLevelType w:val="hybridMultilevel"/>
    <w:tmpl w:val="C0BEC2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43E"/>
    <w:multiLevelType w:val="hybridMultilevel"/>
    <w:tmpl w:val="396E9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F15331"/>
    <w:multiLevelType w:val="hybridMultilevel"/>
    <w:tmpl w:val="3D2C2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D7F"/>
    <w:multiLevelType w:val="hybridMultilevel"/>
    <w:tmpl w:val="D898D9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9561C"/>
    <w:multiLevelType w:val="hybridMultilevel"/>
    <w:tmpl w:val="71D45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CE7"/>
    <w:multiLevelType w:val="hybridMultilevel"/>
    <w:tmpl w:val="D15AF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76595"/>
    <w:multiLevelType w:val="hybridMultilevel"/>
    <w:tmpl w:val="8A647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431F6"/>
    <w:multiLevelType w:val="hybridMultilevel"/>
    <w:tmpl w:val="DBDAF6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142B4"/>
    <w:multiLevelType w:val="hybridMultilevel"/>
    <w:tmpl w:val="6CFEE8E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73D649F"/>
    <w:multiLevelType w:val="hybridMultilevel"/>
    <w:tmpl w:val="F0184B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0E04"/>
    <w:multiLevelType w:val="hybridMultilevel"/>
    <w:tmpl w:val="B93A71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D13EB"/>
    <w:multiLevelType w:val="hybridMultilevel"/>
    <w:tmpl w:val="84D09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195B96"/>
    <w:multiLevelType w:val="hybridMultilevel"/>
    <w:tmpl w:val="F14230CC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E47935"/>
    <w:multiLevelType w:val="hybridMultilevel"/>
    <w:tmpl w:val="6EECAB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081330">
    <w:abstractNumId w:val="8"/>
  </w:num>
  <w:num w:numId="2" w16cid:durableId="1217624901">
    <w:abstractNumId w:val="3"/>
  </w:num>
  <w:num w:numId="3" w16cid:durableId="227112776">
    <w:abstractNumId w:val="13"/>
  </w:num>
  <w:num w:numId="4" w16cid:durableId="460851245">
    <w:abstractNumId w:val="5"/>
  </w:num>
  <w:num w:numId="5" w16cid:durableId="2116823793">
    <w:abstractNumId w:val="10"/>
  </w:num>
  <w:num w:numId="6" w16cid:durableId="532227471">
    <w:abstractNumId w:val="0"/>
  </w:num>
  <w:num w:numId="7" w16cid:durableId="43258869">
    <w:abstractNumId w:val="14"/>
  </w:num>
  <w:num w:numId="8" w16cid:durableId="1759861023">
    <w:abstractNumId w:val="1"/>
  </w:num>
  <w:num w:numId="9" w16cid:durableId="455637661">
    <w:abstractNumId w:val="7"/>
  </w:num>
  <w:num w:numId="10" w16cid:durableId="1455715897">
    <w:abstractNumId w:val="4"/>
  </w:num>
  <w:num w:numId="11" w16cid:durableId="1210730252">
    <w:abstractNumId w:val="9"/>
  </w:num>
  <w:num w:numId="12" w16cid:durableId="1875733766">
    <w:abstractNumId w:val="6"/>
  </w:num>
  <w:num w:numId="13" w16cid:durableId="345249665">
    <w:abstractNumId w:val="12"/>
  </w:num>
  <w:num w:numId="14" w16cid:durableId="49040954">
    <w:abstractNumId w:val="11"/>
  </w:num>
  <w:num w:numId="15" w16cid:durableId="590310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AD"/>
    <w:rsid w:val="00017097"/>
    <w:rsid w:val="000207C1"/>
    <w:rsid w:val="00025F90"/>
    <w:rsid w:val="00027503"/>
    <w:rsid w:val="000311CB"/>
    <w:rsid w:val="000406EC"/>
    <w:rsid w:val="0005194D"/>
    <w:rsid w:val="000728AA"/>
    <w:rsid w:val="00092EB9"/>
    <w:rsid w:val="0009394D"/>
    <w:rsid w:val="0009513C"/>
    <w:rsid w:val="000A51C0"/>
    <w:rsid w:val="000A60B4"/>
    <w:rsid w:val="000B705A"/>
    <w:rsid w:val="000C0C99"/>
    <w:rsid w:val="000E70EC"/>
    <w:rsid w:val="000E7F82"/>
    <w:rsid w:val="000F39C7"/>
    <w:rsid w:val="00115E54"/>
    <w:rsid w:val="00117ED7"/>
    <w:rsid w:val="00131319"/>
    <w:rsid w:val="00135344"/>
    <w:rsid w:val="00150A0C"/>
    <w:rsid w:val="001701D9"/>
    <w:rsid w:val="00172C73"/>
    <w:rsid w:val="001864F3"/>
    <w:rsid w:val="001A1499"/>
    <w:rsid w:val="001A3E9D"/>
    <w:rsid w:val="001B75D2"/>
    <w:rsid w:val="001C62BA"/>
    <w:rsid w:val="001E461C"/>
    <w:rsid w:val="001E5758"/>
    <w:rsid w:val="001E636C"/>
    <w:rsid w:val="00205646"/>
    <w:rsid w:val="002110A0"/>
    <w:rsid w:val="00217799"/>
    <w:rsid w:val="0023114D"/>
    <w:rsid w:val="00237FFE"/>
    <w:rsid w:val="0024133D"/>
    <w:rsid w:val="00243E88"/>
    <w:rsid w:val="0025383F"/>
    <w:rsid w:val="002661A7"/>
    <w:rsid w:val="00275064"/>
    <w:rsid w:val="002913D3"/>
    <w:rsid w:val="002968A9"/>
    <w:rsid w:val="00296F6E"/>
    <w:rsid w:val="002B7172"/>
    <w:rsid w:val="002D7DF4"/>
    <w:rsid w:val="002E25F6"/>
    <w:rsid w:val="002F2152"/>
    <w:rsid w:val="00302A6E"/>
    <w:rsid w:val="00304020"/>
    <w:rsid w:val="00313457"/>
    <w:rsid w:val="003255C3"/>
    <w:rsid w:val="0036574D"/>
    <w:rsid w:val="00377F9D"/>
    <w:rsid w:val="003839EE"/>
    <w:rsid w:val="003A32E2"/>
    <w:rsid w:val="003A7418"/>
    <w:rsid w:val="003B1813"/>
    <w:rsid w:val="003C2566"/>
    <w:rsid w:val="003E0E35"/>
    <w:rsid w:val="003E2A71"/>
    <w:rsid w:val="003F4C71"/>
    <w:rsid w:val="00402AC2"/>
    <w:rsid w:val="004224B0"/>
    <w:rsid w:val="00436FAD"/>
    <w:rsid w:val="0044708C"/>
    <w:rsid w:val="00456B6A"/>
    <w:rsid w:val="00471A25"/>
    <w:rsid w:val="0049050C"/>
    <w:rsid w:val="00493F91"/>
    <w:rsid w:val="004A10B2"/>
    <w:rsid w:val="004B051A"/>
    <w:rsid w:val="004B42D8"/>
    <w:rsid w:val="004B6580"/>
    <w:rsid w:val="004C7288"/>
    <w:rsid w:val="004D152C"/>
    <w:rsid w:val="004D473C"/>
    <w:rsid w:val="004D60C1"/>
    <w:rsid w:val="004E5D07"/>
    <w:rsid w:val="005149F7"/>
    <w:rsid w:val="00517AA4"/>
    <w:rsid w:val="00521C6A"/>
    <w:rsid w:val="00522612"/>
    <w:rsid w:val="00527EAF"/>
    <w:rsid w:val="005536F2"/>
    <w:rsid w:val="00557075"/>
    <w:rsid w:val="00572948"/>
    <w:rsid w:val="005871CF"/>
    <w:rsid w:val="005B0615"/>
    <w:rsid w:val="005B261F"/>
    <w:rsid w:val="005B63B8"/>
    <w:rsid w:val="005C4204"/>
    <w:rsid w:val="005D47C2"/>
    <w:rsid w:val="005E3172"/>
    <w:rsid w:val="005F6EC3"/>
    <w:rsid w:val="0060157E"/>
    <w:rsid w:val="00611085"/>
    <w:rsid w:val="00622A75"/>
    <w:rsid w:val="00623305"/>
    <w:rsid w:val="00625CEC"/>
    <w:rsid w:val="00632590"/>
    <w:rsid w:val="00643F29"/>
    <w:rsid w:val="006522D9"/>
    <w:rsid w:val="00680E4F"/>
    <w:rsid w:val="006B3D85"/>
    <w:rsid w:val="006E0CD7"/>
    <w:rsid w:val="006E2375"/>
    <w:rsid w:val="006E3EA9"/>
    <w:rsid w:val="006E4E34"/>
    <w:rsid w:val="006E629A"/>
    <w:rsid w:val="00707C76"/>
    <w:rsid w:val="00710108"/>
    <w:rsid w:val="00713B52"/>
    <w:rsid w:val="0072176B"/>
    <w:rsid w:val="00731132"/>
    <w:rsid w:val="007352B8"/>
    <w:rsid w:val="00735BA7"/>
    <w:rsid w:val="007430F7"/>
    <w:rsid w:val="007433EA"/>
    <w:rsid w:val="007453AE"/>
    <w:rsid w:val="007637F3"/>
    <w:rsid w:val="007657F8"/>
    <w:rsid w:val="00777BB9"/>
    <w:rsid w:val="00780754"/>
    <w:rsid w:val="007933BB"/>
    <w:rsid w:val="007B3CA6"/>
    <w:rsid w:val="007C4818"/>
    <w:rsid w:val="007D4AE5"/>
    <w:rsid w:val="007F3D48"/>
    <w:rsid w:val="00814055"/>
    <w:rsid w:val="008316D3"/>
    <w:rsid w:val="00877845"/>
    <w:rsid w:val="00880AE0"/>
    <w:rsid w:val="00885905"/>
    <w:rsid w:val="00897D08"/>
    <w:rsid w:val="008A07C7"/>
    <w:rsid w:val="008C29B5"/>
    <w:rsid w:val="008D5662"/>
    <w:rsid w:val="008D627A"/>
    <w:rsid w:val="008E28B9"/>
    <w:rsid w:val="008F13A7"/>
    <w:rsid w:val="008F616B"/>
    <w:rsid w:val="00926783"/>
    <w:rsid w:val="009341F8"/>
    <w:rsid w:val="009345D5"/>
    <w:rsid w:val="00934629"/>
    <w:rsid w:val="00955E97"/>
    <w:rsid w:val="00965A6F"/>
    <w:rsid w:val="00970610"/>
    <w:rsid w:val="00971B14"/>
    <w:rsid w:val="0097443B"/>
    <w:rsid w:val="009841DE"/>
    <w:rsid w:val="00995D6F"/>
    <w:rsid w:val="009A2570"/>
    <w:rsid w:val="009B3275"/>
    <w:rsid w:val="009B5DA4"/>
    <w:rsid w:val="009D0CEC"/>
    <w:rsid w:val="009D1FDC"/>
    <w:rsid w:val="009D6099"/>
    <w:rsid w:val="009D705B"/>
    <w:rsid w:val="009F573D"/>
    <w:rsid w:val="009F74ED"/>
    <w:rsid w:val="00A00D4C"/>
    <w:rsid w:val="00A15F09"/>
    <w:rsid w:val="00A256FF"/>
    <w:rsid w:val="00A27CB7"/>
    <w:rsid w:val="00A6186B"/>
    <w:rsid w:val="00A70356"/>
    <w:rsid w:val="00A72758"/>
    <w:rsid w:val="00A764A9"/>
    <w:rsid w:val="00A972BC"/>
    <w:rsid w:val="00AB3523"/>
    <w:rsid w:val="00AB48EE"/>
    <w:rsid w:val="00AB5B04"/>
    <w:rsid w:val="00AD2FAA"/>
    <w:rsid w:val="00AD6700"/>
    <w:rsid w:val="00AD7339"/>
    <w:rsid w:val="00AE212D"/>
    <w:rsid w:val="00AF7E98"/>
    <w:rsid w:val="00B32656"/>
    <w:rsid w:val="00B54C9F"/>
    <w:rsid w:val="00B6634B"/>
    <w:rsid w:val="00B66624"/>
    <w:rsid w:val="00B762D6"/>
    <w:rsid w:val="00B964F9"/>
    <w:rsid w:val="00B969DD"/>
    <w:rsid w:val="00BA27FC"/>
    <w:rsid w:val="00BA3391"/>
    <w:rsid w:val="00BB4023"/>
    <w:rsid w:val="00BC073F"/>
    <w:rsid w:val="00BD1987"/>
    <w:rsid w:val="00BD1FC4"/>
    <w:rsid w:val="00BD703C"/>
    <w:rsid w:val="00BE3FF0"/>
    <w:rsid w:val="00BE47D0"/>
    <w:rsid w:val="00BF64B3"/>
    <w:rsid w:val="00C2331D"/>
    <w:rsid w:val="00C23E89"/>
    <w:rsid w:val="00C27AD2"/>
    <w:rsid w:val="00C43507"/>
    <w:rsid w:val="00C566B7"/>
    <w:rsid w:val="00C624EB"/>
    <w:rsid w:val="00C66C13"/>
    <w:rsid w:val="00CB1DAE"/>
    <w:rsid w:val="00CB2802"/>
    <w:rsid w:val="00CB2B3B"/>
    <w:rsid w:val="00CD0179"/>
    <w:rsid w:val="00D04384"/>
    <w:rsid w:val="00D065DC"/>
    <w:rsid w:val="00D40DA9"/>
    <w:rsid w:val="00D44A7D"/>
    <w:rsid w:val="00D46EE5"/>
    <w:rsid w:val="00D5505C"/>
    <w:rsid w:val="00D55CED"/>
    <w:rsid w:val="00D70A9B"/>
    <w:rsid w:val="00D811D6"/>
    <w:rsid w:val="00DA01AC"/>
    <w:rsid w:val="00DC30F1"/>
    <w:rsid w:val="00DC4065"/>
    <w:rsid w:val="00DC4188"/>
    <w:rsid w:val="00DD719A"/>
    <w:rsid w:val="00DE0890"/>
    <w:rsid w:val="00E01BE5"/>
    <w:rsid w:val="00E03A14"/>
    <w:rsid w:val="00E14B9F"/>
    <w:rsid w:val="00E40094"/>
    <w:rsid w:val="00E43F25"/>
    <w:rsid w:val="00E4529E"/>
    <w:rsid w:val="00E51B71"/>
    <w:rsid w:val="00E57677"/>
    <w:rsid w:val="00E5770E"/>
    <w:rsid w:val="00E57BE0"/>
    <w:rsid w:val="00E638FA"/>
    <w:rsid w:val="00E67E9F"/>
    <w:rsid w:val="00E816D6"/>
    <w:rsid w:val="00E82159"/>
    <w:rsid w:val="00E821B7"/>
    <w:rsid w:val="00EA02C4"/>
    <w:rsid w:val="00EA340B"/>
    <w:rsid w:val="00EB3FA1"/>
    <w:rsid w:val="00EB42D0"/>
    <w:rsid w:val="00EB45A1"/>
    <w:rsid w:val="00EB6C18"/>
    <w:rsid w:val="00EC7D80"/>
    <w:rsid w:val="00EE522F"/>
    <w:rsid w:val="00EE6503"/>
    <w:rsid w:val="00EF4746"/>
    <w:rsid w:val="00F1510A"/>
    <w:rsid w:val="00F2092C"/>
    <w:rsid w:val="00F24AB2"/>
    <w:rsid w:val="00F32A0A"/>
    <w:rsid w:val="00F32CFA"/>
    <w:rsid w:val="00F33BF1"/>
    <w:rsid w:val="00F358E8"/>
    <w:rsid w:val="00F4117A"/>
    <w:rsid w:val="00F7361A"/>
    <w:rsid w:val="00F73651"/>
    <w:rsid w:val="00F808A8"/>
    <w:rsid w:val="00F85534"/>
    <w:rsid w:val="00FA665F"/>
    <w:rsid w:val="00FB2CF8"/>
    <w:rsid w:val="00FC70CD"/>
    <w:rsid w:val="00FD0072"/>
    <w:rsid w:val="00FD6F0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91698"/>
  <w15:chartTrackingRefBased/>
  <w15:docId w15:val="{E7AEA9C2-9C51-4E42-89FD-86063B52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6F"/>
  </w:style>
  <w:style w:type="paragraph" w:styleId="Footer">
    <w:name w:val="footer"/>
    <w:basedOn w:val="Normal"/>
    <w:link w:val="FooterChar"/>
    <w:uiPriority w:val="99"/>
    <w:unhideWhenUsed/>
    <w:rsid w:val="0096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6F"/>
  </w:style>
  <w:style w:type="paragraph" w:styleId="BalloonText">
    <w:name w:val="Balloon Text"/>
    <w:basedOn w:val="Normal"/>
    <w:link w:val="BalloonTextChar"/>
    <w:uiPriority w:val="99"/>
    <w:semiHidden/>
    <w:unhideWhenUsed/>
    <w:rsid w:val="005B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GenericDocumentLibraryForm</Display>
  <Edit>GenericDocumentLibraryForm</Edit>
  <New>GenericDocumentLibraryForm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es_SVEWTaxHTField xmlns="Collab">
      <Terms xmlns="http://schemas.microsoft.com/office/infopath/2007/PartnerControls"/>
    </Branches_SVEWTaxHTField>
    <CollabDescription xmlns="Collab" xsi:nil="true"/>
    <EssentialIndicator xmlns="Collab">false</EssentialIndicator>
    <TaxKeywordTaxHTField xmlns="1c769446-380c-45bd-9169-35de4c7d44c2">
      <Terms xmlns="http://schemas.microsoft.com/office/infopath/2007/PartnerControls"/>
    </TaxKeywordTaxHTField>
    <FundingProgramDeliveryActivity_FPD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Developing Program Policies and Tools</TermName>
          <TermId xmlns="http://schemas.microsoft.com/office/infopath/2007/PartnerControls">625a6092-1493-40d6-bfef-0bf80d3b5cb8</TermId>
        </TermInfo>
      </Terms>
    </FundingProgramDeliveryActivity_FPDTaxHTField>
    <FiscalYear_SQESTaxHTField xmlns="Collab">
      <Terms xmlns="http://schemas.microsoft.com/office/infopath/2007/PartnerControls"/>
    </FiscalYear_SQESTaxHTField>
    <TaxCatchAll xmlns="1c769446-380c-45bd-9169-35de4c7d44c2">
      <Value>22</Value>
      <Value>537</Value>
      <Value>125</Value>
      <Value>124</Value>
      <Value>240</Value>
      <Value>3</Value>
      <Value>2</Value>
      <Value>1</Value>
      <Value>17</Value>
    </TaxCatchAll>
    <AAFCOrganization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Guarantee Programs Division</TermName>
          <TermId xmlns="http://schemas.microsoft.com/office/infopath/2007/PartnerControls">2d50b3bf-66f4-4846-b79f-247bcd528e4e</TermId>
        </TermInfo>
      </Terms>
    </AAFCOrganizationTaxHTField>
    <OriginalDateCreated xmlns="Collab">2022-05-06T18:03:12+00:00</OriginalDateCreated>
    <l1bb483b43ef4f2fad902e2dc2bde11b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8f96440b-db58-47c7-a037-bc6d620b1b41</TermId>
        </TermInfo>
      </Terms>
    </l1bb483b43ef4f2fad902e2dc2bde11b>
    <Commodities_GENTaxHTField xmlns="Collab">
      <Terms xmlns="http://schemas.microsoft.com/office/infopath/2007/PartnerControls"/>
    </Commodities_GENTaxHTField>
    <FundingProgramDeliveryDocumentType_FPD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46e827c0-0336-49db-9988-21737254fe51</TermId>
        </TermInfo>
      </Terms>
    </FundingProgramDeliveryDocumentType_FPDTaxHTField>
    <ClientsPartners_SVEWTaxHTField xmlns="Collab">
      <Terms xmlns="http://schemas.microsoft.com/office/infopath/2007/PartnerControls"/>
    </ClientsPartners_SVEWTaxHTField>
    <Countries_GENTaxHTField xmlns="Collab">
      <Terms xmlns="http://schemas.microsoft.com/office/infopath/2007/PartnerControls"/>
    </Countries_GENTaxHTField>
    <Location_SQESTaxHTField xmlns="Collab">
      <Terms xmlns="http://schemas.microsoft.com/office/infopath/2007/PartnerControls"/>
    </Location_SQESTaxHTField>
    <Programs_COMM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 Payments Program</TermName>
          <TermId xmlns="http://schemas.microsoft.com/office/infopath/2007/PartnerControls">0605bca9-5543-474c-8d1f-b43332433947</TermId>
        </TermInfo>
      </Terms>
    </Programs_COMMTaxHTField>
    <Projects_SDEPTaxHTField xmlns="Collab">
      <Terms xmlns="http://schemas.microsoft.com/office/infopath/2007/PartnerControls"/>
    </Projects_SDEPTaxHTField>
    <CropYear_FPDTaxHTField xmlns="Collab">
      <Terms xmlns="http://schemas.microsoft.com/office/infopath/2007/PartnerControls"/>
    </CropYear_FPDTaxHTField>
    <CalendarYear_FPDTaxHTField xmlns="Collab">
      <Terms xmlns="http://schemas.microsoft.com/office/infopath/2007/PartnerControls"/>
    </CalendarYear_FPDTaxHTField>
    <Trustee xmlns="Collab">
      <UserInfo>
        <DisplayName/>
        <AccountId xsi:nil="true"/>
        <AccountType/>
      </UserInfo>
    </Trustee>
    <i52568030b9e4b998046a2181ab614d4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ef54b954-8454-4cc4-8508-6921a91967b2</TermId>
        </TermInfo>
      </Terms>
    </i52568030b9e4b998046a2181ab614d4>
    <KnowledgeAsset_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58aa8913-bd01-4301-b02b-89e712ba2de9</TermId>
        </TermInfo>
      </Terms>
    </KnowledgeAsset_TaxHTField>
    <_dlc_DocId xmlns="1c769446-380c-45bd-9169-35de4c7d44c2">AGR-12427702</_dlc_DocId>
    <_dlc_DocIdUrl xmlns="1c769446-380c-45bd-9169-35de4c7d44c2">
      <Url>https://collab.agr.gc.ca/co/fgpd-dpgf/_layouts/15/DocIdRedir.aspx?ID=AGR-12427702</Url>
      <Description>AGR-12427702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unding Program Delivery" ma:contentTypeID="0x0101007D8A293C73154093AFDE10C294698DEA011700AE03081F3EFDEF4E8255008F1A5C68E3" ma:contentTypeVersion="105" ma:contentTypeDescription=" " ma:contentTypeScope="" ma:versionID="7c6874a52b9dceafb6bd709da5bc5fe0">
  <xsd:schema xmlns:xsd="http://www.w3.org/2001/XMLSchema" xmlns:xs="http://www.w3.org/2001/XMLSchema" xmlns:p="http://schemas.microsoft.com/office/2006/metadata/properties" xmlns:ns2="1c769446-380c-45bd-9169-35de4c7d44c2" xmlns:ns3="Collab" targetNamespace="http://schemas.microsoft.com/office/2006/metadata/properties" ma:root="true" ma:fieldsID="3b574149c5dfccd041d36af92e379d7c" ns2:_="" ns3:_="">
    <xsd:import namespace="1c769446-380c-45bd-9169-35de4c7d44c2"/>
    <xsd:import namespace="Coll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1bb483b43ef4f2fad902e2dc2bde11b" minOccurs="0"/>
                <xsd:element ref="ns2:TaxCatchAll" minOccurs="0"/>
                <xsd:element ref="ns2:TaxCatchAllLabel" minOccurs="0"/>
                <xsd:element ref="ns2:TaxKeywordTaxHTField" minOccurs="0"/>
                <xsd:element ref="ns3:CollabDescription" minOccurs="0"/>
                <xsd:element ref="ns3:OriginalDateCreated"/>
                <xsd:element ref="ns3:i52568030b9e4b998046a2181ab614d4" minOccurs="0"/>
                <xsd:element ref="ns3:Trustee" minOccurs="0"/>
                <xsd:element ref="ns3:AAFCOrganizationTaxHTField" minOccurs="0"/>
                <xsd:element ref="ns3:OfficeofPrimaryInterest" minOccurs="0"/>
                <xsd:element ref="ns3:ClassificationCode" minOccurs="0"/>
                <xsd:element ref="ns3:DispositionAction" minOccurs="0"/>
                <xsd:element ref="ns3:DispositionAuthority" minOccurs="0"/>
                <xsd:element ref="ns3:DispositionDate" minOccurs="0"/>
                <xsd:element ref="ns3:EssentialIndicator" minOccurs="0"/>
                <xsd:element ref="ns3:RecordDate" minOccurs="0"/>
                <xsd:element ref="ns3:RetentionPeriod" minOccurs="0"/>
                <xsd:element ref="ns3:RetentionTrigger" minOccurs="0"/>
                <xsd:element ref="ns3:RetentionTriggerDate" minOccurs="0"/>
                <xsd:element ref="ns3:KnowledgeAsset_TaxHTField" minOccurs="0"/>
                <xsd:element ref="ns3:FundingProgramDeliveryDocumentType_FPDTaxHTField" minOccurs="0"/>
                <xsd:element ref="ns3:FundingProgramDeliveryActivity_FPDTaxHTField" minOccurs="0"/>
                <xsd:element ref="ns3:Branches_SVEWTaxHTField" minOccurs="0"/>
                <xsd:element ref="ns3:ClientsPartners_SVEWTaxHTField" minOccurs="0"/>
                <xsd:element ref="ns3:Commodities_GENTaxHTField" minOccurs="0"/>
                <xsd:element ref="ns3:Countries_GENTaxHTField" minOccurs="0"/>
                <xsd:element ref="ns3:Location_SQESTaxHTField" minOccurs="0"/>
                <xsd:element ref="ns3:Programs_COMMTaxHTField" minOccurs="0"/>
                <xsd:element ref="ns3:FiscalYear_SQESTaxHTField" minOccurs="0"/>
                <xsd:element ref="ns3:Projects_SDEPTaxHTField" minOccurs="0"/>
                <xsd:element ref="ns3:CropYear_FPDTaxHTField" minOccurs="0"/>
                <xsd:element ref="ns3:CalendarYear_FP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9446-380c-45bd-9169-35de4c7d44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2b3c9fd-6afa-4f93-9e89-f2ca6d2d56e7}" ma:internalName="TaxCatchAll" ma:showField="CatchAllData" ma:web="d8273d81-ac9e-489c-a88f-099b54528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2b3c9fd-6afa-4f93-9e89-f2ca6d2d56e7}" ma:internalName="TaxCatchAllLabel" ma:readOnly="true" ma:showField="CatchAllDataLabel" ma:web="d8273d81-ac9e-489c-a88f-099b54528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ollab" elementFormDefault="qualified">
    <xsd:import namespace="http://schemas.microsoft.com/office/2006/documentManagement/types"/>
    <xsd:import namespace="http://schemas.microsoft.com/office/infopath/2007/PartnerControls"/>
    <xsd:element name="l1bb483b43ef4f2fad902e2dc2bde11b" ma:index="11" ma:taxonomy="true" ma:internalName="l1bb483b43ef4f2fad902e2dc2bde11b" ma:taxonomyFieldName="CollabLanguage" ma:displayName="Language" ma:default="1;#English|8f96440b-db58-47c7-a037-bc6d620b1b41" ma:fieldId="{51bb483b-43ef-4f2f-ad90-2e2dc2bde11b}" ma:sspId="7d93f58a-3bf4-4214-92f8-619ee75a988d" ma:termSetId="7e60f25f-78b7-4f09-a540-1d461f9ee2d3" ma:anchorId="779e37c3-bc2e-4d42-9ec7-cda47082a9c0" ma:open="false" ma:isKeyword="false">
      <xsd:complexType>
        <xsd:sequence>
          <xsd:element ref="pc:Terms" minOccurs="0" maxOccurs="1"/>
        </xsd:sequence>
      </xsd:complexType>
    </xsd:element>
    <xsd:element name="CollabDescription" ma:index="17" nillable="true" ma:displayName="Description" ma:internalName="CollabDescription" ma:readOnly="false">
      <xsd:simpleType>
        <xsd:restriction base="dms:Note">
          <xsd:maxLength value="255"/>
        </xsd:restriction>
      </xsd:simpleType>
    </xsd:element>
    <xsd:element name="OriginalDateCreated" ma:index="18" ma:displayName="Original Date Created" ma:default="[today]" ma:format="DateOnly" ma:internalName="OriginalDateCreated" ma:readOnly="false">
      <xsd:simpleType>
        <xsd:restriction base="dms:DateTime"/>
      </xsd:simpleType>
    </xsd:element>
    <xsd:element name="i52568030b9e4b998046a2181ab614d4" ma:index="19" ma:taxonomy="true" ma:internalName="i52568030b9e4b998046a2181ab614d4" ma:taxonomyFieldName="SecurityClassification" ma:displayName="Security Classification" ma:default="2;#Unclassified|ef54b954-8454-4cc4-8508-6921a91967b2" ma:fieldId="{25256803-0b9e-4b99-8046-a2181ab614d4}" ma:sspId="7d93f58a-3bf4-4214-92f8-619ee75a988d" ma:termSetId="7f580d66-59f9-40de-ba19-6ab1e102bc62" ma:anchorId="8369e69b-9e7a-422f-a453-9ce7e7ffaccb" ma:open="false" ma:isKeyword="false">
      <xsd:complexType>
        <xsd:sequence>
          <xsd:element ref="pc:Terms" minOccurs="0" maxOccurs="1"/>
        </xsd:sequence>
      </xsd:complexType>
    </xsd:element>
    <xsd:element name="Trustee" ma:index="21" nillable="true" ma:displayName="Trustee" ma:indexed="true" ma:list="UserInfo" ma:SharePointGroup="0" ma:internalName="Truste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FCOrganizationTaxHTField" ma:index="22" nillable="true" ma:taxonomy="true" ma:internalName="AAFCOrganizationTaxHTField" ma:taxonomyFieldName="AAFCOrganization" ma:displayName="AAFC Organization" ma:indexed="true" ma:default="" ma:fieldId="{e23890c2-6470-494d-8184-9d6c8d5124ca}" ma:sspId="7d93f58a-3bf4-4214-92f8-619ee75a988d" ma:termSetId="6fbf7be7-018e-44cc-90fd-9e9b0df5ed53" ma:anchorId="7bef61eb-7130-461e-9373-e16526f3d8ed" ma:open="false" ma:isKeyword="false">
      <xsd:complexType>
        <xsd:sequence>
          <xsd:element ref="pc:Terms" minOccurs="0" maxOccurs="1"/>
        </xsd:sequence>
      </xsd:complexType>
    </xsd:element>
    <xsd:element name="OfficeofPrimaryInterest" ma:index="24" nillable="true" ma:displayName="Office of Primary Interest" ma:internalName="OfficeofPrimaryInterest" ma:readOnly="true">
      <xsd:simpleType>
        <xsd:restriction base="dms:Text">
          <xsd:maxLength value="255"/>
        </xsd:restriction>
      </xsd:simpleType>
    </xsd:element>
    <xsd:element name="ClassificationCode" ma:index="25" nillable="true" ma:displayName="Classification Code" ma:internalName="ClassificationCode" ma:readOnly="true">
      <xsd:simpleType>
        <xsd:restriction base="dms:Text">
          <xsd:maxLength value="255"/>
        </xsd:restriction>
      </xsd:simpleType>
    </xsd:element>
    <xsd:element name="DispositionAction" ma:index="26" nillable="true" ma:displayName="Disposition Action" ma:internalName="DispositionAction" ma:readOnly="true">
      <xsd:simpleType>
        <xsd:restriction base="dms:Text">
          <xsd:maxLength value="255"/>
        </xsd:restriction>
      </xsd:simpleType>
    </xsd:element>
    <xsd:element name="DispositionAuthority" ma:index="27" nillable="true" ma:displayName="Disposition Authority" ma:internalName="DispositionAuthority" ma:readOnly="true">
      <xsd:simpleType>
        <xsd:restriction base="dms:Text">
          <xsd:maxLength value="255"/>
        </xsd:restriction>
      </xsd:simpleType>
    </xsd:element>
    <xsd:element name="DispositionDate" ma:index="28" nillable="true" ma:displayName="Disposition Date" ma:format="DateOnly" ma:internalName="DispositionDate" ma:readOnly="true">
      <xsd:simpleType>
        <xsd:restriction base="dms:DateTime"/>
      </xsd:simpleType>
    </xsd:element>
    <xsd:element name="EssentialIndicator" ma:index="29" nillable="true" ma:displayName="Essential Indicator" ma:default="0" ma:internalName="EssentialIndicator">
      <xsd:simpleType>
        <xsd:restriction base="dms:Boolean"/>
      </xsd:simpleType>
    </xsd:element>
    <xsd:element name="RecordDate" ma:index="30" nillable="true" ma:displayName="Record Date" ma:format="DateOnly" ma:internalName="RecordDate" ma:readOnly="true">
      <xsd:simpleType>
        <xsd:restriction base="dms:DateTime"/>
      </xsd:simpleType>
    </xsd:element>
    <xsd:element name="RetentionPeriod" ma:index="31" nillable="true" ma:displayName="Retention Period" ma:internalName="RetentionPeriod" ma:readOnly="true">
      <xsd:simpleType>
        <xsd:restriction base="dms:Text">
          <xsd:maxLength value="255"/>
        </xsd:restriction>
      </xsd:simpleType>
    </xsd:element>
    <xsd:element name="RetentionTrigger" ma:index="32" nillable="true" ma:displayName="Retention Trigger" ma:internalName="RetentionTrigger" ma:readOnly="true">
      <xsd:simpleType>
        <xsd:restriction base="dms:Text">
          <xsd:maxLength value="255"/>
        </xsd:restriction>
      </xsd:simpleType>
    </xsd:element>
    <xsd:element name="RetentionTriggerDate" ma:index="33" nillable="true" ma:displayName="Retention Trigger Date" ma:format="DateOnly" ma:internalName="RetentionTriggerDate" ma:readOnly="true">
      <xsd:simpleType>
        <xsd:restriction base="dms:DateTime"/>
      </xsd:simpleType>
    </xsd:element>
    <xsd:element name="KnowledgeAsset_TaxHTField" ma:index="34" nillable="true" ma:taxonomy="true" ma:internalName="KnowledgeAsset_TaxHTField" ma:taxonomyFieldName="KnowledgeAsset" ma:displayName="Knowledge Asset" ma:default="3;#No|58aa8913-bd01-4301-b02b-89e712ba2de9" ma:fieldId="{228681dd-f5f9-4273-b344-bf4235c4dafb}" ma:sspId="7d93f58a-3bf4-4214-92f8-619ee75a988d" ma:termSetId="ca5fc821-4da7-4967-ab46-568cbdafff99" ma:anchorId="cd5ed1bc-8c1d-42c4-869c-c547175941f9" ma:open="false" ma:isKeyword="false">
      <xsd:complexType>
        <xsd:sequence>
          <xsd:element ref="pc:Terms" minOccurs="0" maxOccurs="1"/>
        </xsd:sequence>
      </xsd:complexType>
    </xsd:element>
    <xsd:element name="FundingProgramDeliveryDocumentType_FPDTaxHTField" ma:index="36" ma:taxonomy="true" ma:internalName="FundingProgramDeliveryDocumentType_FPDTaxHTField" ma:taxonomyFieldName="FundingProgramDeliveryDocumentType_FPD" ma:displayName="Funding Program Delivery Document Type" ma:indexed="true" ma:fieldId="{b4a7b16d-d8a4-4f85-982f-903919e61cc6}" ma:sspId="7d93f58a-3bf4-4214-92f8-619ee75a988d" ma:termSetId="da52d298-3987-4358-889f-1f26b2f4ad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ProgramDeliveryActivity_FPDTaxHTField" ma:index="38" ma:taxonomy="true" ma:internalName="FundingProgramDeliveryActivity_FPDTaxHTField" ma:taxonomyFieldName="FundingProgramDeliveryActivity_FPD" ma:displayName="Funding Program  Delivery Activity" ma:indexed="true" ma:fieldId="{ad402c64-57d2-46e0-84c0-e616dfadd187}" ma:sspId="7d93f58a-3bf4-4214-92f8-619ee75a988d" ma:termSetId="7e4ac3e1-2973-4a8b-8c1c-487fe6464745" ma:anchorId="d9d5acbe-f0b2-4b31-b2dd-719c548ddae6" ma:open="false" ma:isKeyword="false">
      <xsd:complexType>
        <xsd:sequence>
          <xsd:element ref="pc:Terms" minOccurs="0" maxOccurs="1"/>
        </xsd:sequence>
      </xsd:complexType>
    </xsd:element>
    <xsd:element name="Branches_SVEWTaxHTField" ma:index="40" nillable="true" ma:taxonomy="true" ma:internalName="Branches_SVEWTaxHTField" ma:taxonomyFieldName="Branches_SVEW" ma:displayName="Branches/Internal Clients" ma:fieldId="{ec81b7ab-e0e6-4287-a3ee-a28a9925fbb9}" ma:taxonomyMulti="true" ma:sspId="7d93f58a-3bf4-4214-92f8-619ee75a988d" ma:termSetId="92ffef02-16dc-4bda-bd63-75d77bd61bec" ma:anchorId="7437631d-d3e8-4b8f-9026-8a1e4a54d176" ma:open="false" ma:isKeyword="false">
      <xsd:complexType>
        <xsd:sequence>
          <xsd:element ref="pc:Terms" minOccurs="0" maxOccurs="1"/>
        </xsd:sequence>
      </xsd:complexType>
    </xsd:element>
    <xsd:element name="ClientsPartners_SVEWTaxHTField" ma:index="42" nillable="true" ma:taxonomy="true" ma:internalName="ClientsPartners_SVEWTaxHTField" ma:taxonomyFieldName="ClientsPartners_SVEW" ma:displayName="Clients/Partners/Vendors" ma:fieldId="{c0529333-8bf1-45dc-942a-21b9c239b870}" ma:taxonomyMulti="true" ma:sspId="7d93f58a-3bf4-4214-92f8-619ee75a988d" ma:termSetId="87177502-54ba-41d1-ac94-3651dd165974" ma:anchorId="fc41c804-dc8c-4c8a-9422-113ac5d098a1" ma:open="false" ma:isKeyword="false">
      <xsd:complexType>
        <xsd:sequence>
          <xsd:element ref="pc:Terms" minOccurs="0" maxOccurs="1"/>
        </xsd:sequence>
      </xsd:complexType>
    </xsd:element>
    <xsd:element name="Commodities_GENTaxHTField" ma:index="44" nillable="true" ma:taxonomy="true" ma:internalName="Commodities_GENTaxHTField" ma:taxonomyFieldName="Commodities_GEN" ma:displayName="Commodities and Processed Products" ma:fieldId="{c184af87-5fd2-444b-b3ef-30165f7533ee}" ma:taxonomyMulti="true" ma:sspId="7d93f58a-3bf4-4214-92f8-619ee75a988d" ma:termSetId="238b4c1f-fb37-4b53-a7a4-a926fb9653f5" ma:anchorId="acde80b6-fa00-4a29-a54c-88f6de2e3bc0" ma:open="false" ma:isKeyword="false">
      <xsd:complexType>
        <xsd:sequence>
          <xsd:element ref="pc:Terms" minOccurs="0" maxOccurs="1"/>
        </xsd:sequence>
      </xsd:complexType>
    </xsd:element>
    <xsd:element name="Countries_GENTaxHTField" ma:index="46" nillable="true" ma:taxonomy="true" ma:internalName="Countries_GENTaxHTField" ma:taxonomyFieldName="Countries_GEN" ma:displayName="Countries" ma:fieldId="{c36c249d-a39a-4bda-8f02-90c25375c956}" ma:taxonomyMulti="true" ma:sspId="7d93f58a-3bf4-4214-92f8-619ee75a988d" ma:termSetId="517ae187-f8f5-498f-9ba3-640a444b6403" ma:anchorId="5b73c7d0-85ef-4b7a-8c87-24acad2e9403" ma:open="false" ma:isKeyword="false">
      <xsd:complexType>
        <xsd:sequence>
          <xsd:element ref="pc:Terms" minOccurs="0" maxOccurs="1"/>
        </xsd:sequence>
      </xsd:complexType>
    </xsd:element>
    <xsd:element name="Location_SQESTaxHTField" ma:index="48" nillable="true" ma:taxonomy="true" ma:internalName="Location_SQESTaxHTField" ma:taxonomyFieldName="Location_SQES" ma:displayName="Location" ma:fieldId="{c9f75a30-ff8e-4457-9238-6eeea5b2d5f6}" ma:taxonomyMulti="true" ma:sspId="7d93f58a-3bf4-4214-92f8-619ee75a988d" ma:termSetId="384c931d-e2ca-4de6-b33c-cba0fb7dbad5" ma:anchorId="9e980fca-fb59-45c1-86aa-d4636f1716c2" ma:open="false" ma:isKeyword="false">
      <xsd:complexType>
        <xsd:sequence>
          <xsd:element ref="pc:Terms" minOccurs="0" maxOccurs="1"/>
        </xsd:sequence>
      </xsd:complexType>
    </xsd:element>
    <xsd:element name="Programs_COMMTaxHTField" ma:index="50" nillable="true" ma:taxonomy="true" ma:internalName="Programs_COMMTaxHTField" ma:taxonomyFieldName="Programs_COMM" ma:displayName="Programs" ma:fieldId="{597c4dc9-8442-4d7b-9bb3-dc5f92890b97}" ma:taxonomyMulti="true" ma:sspId="7d93f58a-3bf4-4214-92f8-619ee75a988d" ma:termSetId="1b113243-9574-4767-9ff1-74dd549e4222" ma:anchorId="2f2f75b6-5dde-4c8d-8f4a-244f1123074b" ma:open="false" ma:isKeyword="false">
      <xsd:complexType>
        <xsd:sequence>
          <xsd:element ref="pc:Terms" minOccurs="0" maxOccurs="1"/>
        </xsd:sequence>
      </xsd:complexType>
    </xsd:element>
    <xsd:element name="FiscalYear_SQESTaxHTField" ma:index="52" nillable="true" ma:taxonomy="true" ma:internalName="FiscalYear_SQESTaxHTField" ma:taxonomyFieldName="FiscalYear_SQES" ma:displayName="Fiscal Year" ma:fieldId="{8ee57463-a582-49d2-8388-5f370eb99487}" ma:taxonomyMulti="true" ma:sspId="7d93f58a-3bf4-4214-92f8-619ee75a988d" ma:termSetId="b6a33c6f-b616-425c-b87f-06ea2b64dff2" ma:anchorId="ef4277e5-3014-4973-a55d-685fcf392b53" ma:open="false" ma:isKeyword="false">
      <xsd:complexType>
        <xsd:sequence>
          <xsd:element ref="pc:Terms" minOccurs="0" maxOccurs="1"/>
        </xsd:sequence>
      </xsd:complexType>
    </xsd:element>
    <xsd:element name="Projects_SDEPTaxHTField" ma:index="54" nillable="true" ma:taxonomy="true" ma:internalName="Projects_SDEPTaxHTField" ma:taxonomyFieldName="Projects_SDEP" ma:displayName="Projects/Initiatives" ma:fieldId="{d1c82748-0e9d-47dc-be5d-f90418498fa6}" ma:taxonomyMulti="true" ma:sspId="7d93f58a-3bf4-4214-92f8-619ee75a988d" ma:termSetId="5be1fa40-2ee9-4f54-b141-3521455b940d" ma:anchorId="52e8eed8-ec9c-4e38-a566-d6b3f94fb6da" ma:open="true" ma:isKeyword="false">
      <xsd:complexType>
        <xsd:sequence>
          <xsd:element ref="pc:Terms" minOccurs="0" maxOccurs="1"/>
        </xsd:sequence>
      </xsd:complexType>
    </xsd:element>
    <xsd:element name="CropYear_FPDTaxHTField" ma:index="56" nillable="true" ma:taxonomy="true" ma:internalName="CropYear_FPDTaxHTField" ma:taxonomyFieldName="CropYear_FPD" ma:displayName="Crop Year" ma:fieldId="{87d12c6a-73ed-4025-9b1e-d09c6ddbf661}" ma:sspId="7d93f58a-3bf4-4214-92f8-619ee75a988d" ma:termSetId="753f8fcb-f982-4b0a-b861-07f7cb046944" ma:anchorId="8c5ce52c-2bc9-43b4-a040-d6c5bb057d8d" ma:open="false" ma:isKeyword="false">
      <xsd:complexType>
        <xsd:sequence>
          <xsd:element ref="pc:Terms" minOccurs="0" maxOccurs="1"/>
        </xsd:sequence>
      </xsd:complexType>
    </xsd:element>
    <xsd:element name="CalendarYear_FPDTaxHTField" ma:index="58" nillable="true" ma:taxonomy="true" ma:internalName="CalendarYear_FPDTaxHTField" ma:taxonomyFieldName="CalendarYear_FPD" ma:displayName="Calendar Year" ma:fieldId="{991392dc-3ee0-49f6-977f-993128055fba}" ma:taxonomyMulti="true" ma:sspId="7d93f58a-3bf4-4214-92f8-619ee75a988d" ma:termSetId="a2249431-dc4e-4da9-9f20-90008366a45b" ma:anchorId="71ab517d-31e8-4856-901c-da38e76f4af8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d93f58a-3bf4-4214-92f8-619ee75a988d" ContentTypeId="0x0101007D8A293C73154093AFDE10C294698DEA0117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777AAB-4E53-4403-B4D3-F42A43730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6129C-AAEA-4D0E-817B-F93F593FF436}">
  <ds:schemaRefs>
    <ds:schemaRef ds:uri="http://schemas.microsoft.com/office/2006/metadata/properties"/>
    <ds:schemaRef ds:uri="http://schemas.microsoft.com/office/infopath/2007/PartnerControls"/>
    <ds:schemaRef ds:uri="Collab"/>
    <ds:schemaRef ds:uri="1c769446-380c-45bd-9169-35de4c7d44c2"/>
  </ds:schemaRefs>
</ds:datastoreItem>
</file>

<file path=customXml/itemProps3.xml><?xml version="1.0" encoding="utf-8"?>
<ds:datastoreItem xmlns:ds="http://schemas.openxmlformats.org/officeDocument/2006/customXml" ds:itemID="{870C4775-6B59-41F2-B270-75C7574D6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69446-380c-45bd-9169-35de4c7d44c2"/>
    <ds:schemaRef ds:uri="Coll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1E0C1-A17B-442F-A607-7A405FA2CA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F825AC-9B8D-42C9-9B5A-2F6CCDDCA1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2022_APP_Q_&amp;_As_IF_Increase_Administrators_EN</vt:lpstr>
    </vt:vector>
  </TitlesOfParts>
  <Company>AAFC-AAC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2022_APP_Q_&amp;_As_IF_Increase_Administrators_EN</dc:title>
  <dc:subject/>
  <dc:creator>Murphy, Michelle</dc:creator>
  <cp:keywords/>
  <dc:description/>
  <cp:lastModifiedBy>bearvlly@gmail.com</cp:lastModifiedBy>
  <cp:revision>2</cp:revision>
  <cp:lastPrinted>2019-04-30T20:20:00Z</cp:lastPrinted>
  <dcterms:created xsi:type="dcterms:W3CDTF">2024-04-02T23:13:00Z</dcterms:created>
  <dcterms:modified xsi:type="dcterms:W3CDTF">2024-04-02T23:13:00Z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dingProgramDeliveryActivity_FPD">
    <vt:lpwstr>124;#Developing Program Policies and Tools|625a6092-1493-40d6-bfef-0bf80d3b5cb8</vt:lpwstr>
  </property>
  <property fmtid="{D5CDD505-2E9C-101B-9397-08002B2CF9AE}" pid="3" name="FinancialDocumentType_FINM">
    <vt:lpwstr>537;#Application|41d9a466-60ac-4b00-8bbd-4a41c8628a60</vt:lpwstr>
  </property>
  <property fmtid="{D5CDD505-2E9C-101B-9397-08002B2CF9AE}" pid="4" name="FundingProgramDeliveryDocumentType_FPD">
    <vt:lpwstr>125;#Policy|46e827c0-0336-49db-9988-21737254fe51</vt:lpwstr>
  </property>
  <property fmtid="{D5CDD505-2E9C-101B-9397-08002B2CF9AE}" pid="5" name="KnowledgeAsset">
    <vt:lpwstr>3;#No|58aa8913-bd01-4301-b02b-89e712ba2de9</vt:lpwstr>
  </property>
  <property fmtid="{D5CDD505-2E9C-101B-9397-08002B2CF9AE}" pid="6" name="ContentTypeId">
    <vt:lpwstr>0x0101007D8A293C73154093AFDE10C294698DEA011700AE03081F3EFDEF4E8255008F1A5C68E3</vt:lpwstr>
  </property>
  <property fmtid="{D5CDD505-2E9C-101B-9397-08002B2CF9AE}" pid="7" name="FinancialDocumentType_FINMTaxHTField">
    <vt:lpwstr>Application|41d9a466-60ac-4b00-8bbd-4a41c8628a60</vt:lpwstr>
  </property>
  <property fmtid="{D5CDD505-2E9C-101B-9397-08002B2CF9AE}" pid="8" name="SecurityClassification">
    <vt:lpwstr>2;#Unclassified|ef54b954-8454-4cc4-8508-6921a91967b2</vt:lpwstr>
  </property>
  <property fmtid="{D5CDD505-2E9C-101B-9397-08002B2CF9AE}" pid="9" name="CollabLanguage">
    <vt:lpwstr>1;#English|8f96440b-db58-47c7-a037-bc6d620b1b41</vt:lpwstr>
  </property>
  <property fmtid="{D5CDD505-2E9C-101B-9397-08002B2CF9AE}" pid="10" name="AAFCOrganization">
    <vt:lpwstr>17;#Financial Guarantee Programs Division|2d50b3bf-66f4-4846-b79f-247bcd528e4e</vt:lpwstr>
  </property>
  <property fmtid="{D5CDD505-2E9C-101B-9397-08002B2CF9AE}" pid="11" name="_dlc_DocIdItemGuid">
    <vt:lpwstr>58c9f9b5-89b6-46c9-9aed-6cd2f80bbd54</vt:lpwstr>
  </property>
  <property fmtid="{D5CDD505-2E9C-101B-9397-08002B2CF9AE}" pid="12" name="TaxKeyword">
    <vt:lpwstr/>
  </property>
  <property fmtid="{D5CDD505-2E9C-101B-9397-08002B2CF9AE}" pid="13" name="Programs_COMM">
    <vt:lpwstr>22;#Advance Payments Program|0605bca9-5543-474c-8d1f-b43332433947</vt:lpwstr>
  </property>
  <property fmtid="{D5CDD505-2E9C-101B-9397-08002B2CF9AE}" pid="14" name="FiscalYear_SQES">
    <vt:lpwstr/>
  </property>
  <property fmtid="{D5CDD505-2E9C-101B-9397-08002B2CF9AE}" pid="15" name="ClientsPartners_SVEW">
    <vt:lpwstr/>
  </property>
  <property fmtid="{D5CDD505-2E9C-101B-9397-08002B2CF9AE}" pid="16" name="Countries_GEN">
    <vt:lpwstr/>
  </property>
  <property fmtid="{D5CDD505-2E9C-101B-9397-08002B2CF9AE}" pid="17" name="CalendarYear_FPD">
    <vt:lpwstr/>
  </property>
  <property fmtid="{D5CDD505-2E9C-101B-9397-08002B2CF9AE}" pid="18" name="Branches_SVEW">
    <vt:lpwstr/>
  </property>
  <property fmtid="{D5CDD505-2E9C-101B-9397-08002B2CF9AE}" pid="19" name="Commodities_GEN">
    <vt:lpwstr/>
  </property>
  <property fmtid="{D5CDD505-2E9C-101B-9397-08002B2CF9AE}" pid="20" name="CropYear_FPD">
    <vt:lpwstr/>
  </property>
  <property fmtid="{D5CDD505-2E9C-101B-9397-08002B2CF9AE}" pid="21" name="Location_SQES">
    <vt:lpwstr/>
  </property>
  <property fmtid="{D5CDD505-2E9C-101B-9397-08002B2CF9AE}" pid="22" name="Projects_SDEP">
    <vt:lpwstr/>
  </property>
  <property fmtid="{D5CDD505-2E9C-101B-9397-08002B2CF9AE}" pid="23" name="ServiceType_FINM">
    <vt:lpwstr/>
  </property>
  <property fmtid="{D5CDD505-2E9C-101B-9397-08002B2CF9AE}" pid="24" name="ResourceName_GENTaxHTField">
    <vt:lpwstr/>
  </property>
  <property fmtid="{D5CDD505-2E9C-101B-9397-08002B2CF9AE}" pid="25" name="PolicyInstruments_ITMG">
    <vt:lpwstr/>
  </property>
  <property fmtid="{D5CDD505-2E9C-101B-9397-08002B2CF9AE}" pid="26" name="TypesofEvents_COMMTaxHTField">
    <vt:lpwstr/>
  </property>
  <property fmtid="{D5CDD505-2E9C-101B-9397-08002B2CF9AE}" pid="27" name="ReferenceNumber_DLMZTaxHTField">
    <vt:lpwstr/>
  </property>
  <property fmtid="{D5CDD505-2E9C-101B-9397-08002B2CF9AE}" pid="28" name="ReferenceNumber_RPMN">
    <vt:lpwstr/>
  </property>
  <property fmtid="{D5CDD505-2E9C-101B-9397-08002B2CF9AE}" pid="29" name="ActivityXDRP">
    <vt:lpwstr/>
  </property>
  <property fmtid="{D5CDD505-2E9C-101B-9397-08002B2CF9AE}" pid="30" name="TBNumber_MGTO">
    <vt:lpwstr/>
  </property>
  <property fmtid="{D5CDD505-2E9C-101B-9397-08002B2CF9AE}" pid="31" name="ResourceName_GEN">
    <vt:lpwstr/>
  </property>
  <property fmtid="{D5CDD505-2E9C-101B-9397-08002B2CF9AE}" pid="32" name="LegislationAndRegulations_CJPB">
    <vt:lpwstr/>
  </property>
  <property fmtid="{D5CDD505-2E9C-101B-9397-08002B2CF9AE}" pid="33" name="MethodofPayment_FINMTaxHTField">
    <vt:lpwstr/>
  </property>
  <property fmtid="{D5CDD505-2E9C-101B-9397-08002B2CF9AE}" pid="34" name="FinancialActivity_FINM">
    <vt:lpwstr>240;#Financial Planning and Budgeting|d126a1fa-88f2-42ac-a35c-62731586c144</vt:lpwstr>
  </property>
  <property fmtid="{D5CDD505-2E9C-101B-9397-08002B2CF9AE}" pid="35" name="TBSubmissionName_FINM">
    <vt:lpwstr/>
  </property>
  <property fmtid="{D5CDD505-2E9C-101B-9397-08002B2CF9AE}" pid="36" name="Roundtables_COMMTaxHTField">
    <vt:lpwstr/>
  </property>
  <property fmtid="{D5CDD505-2E9C-101B-9397-08002B2CF9AE}" pid="37" name="ReferenceNumber_DLMZ">
    <vt:lpwstr/>
  </property>
  <property fmtid="{D5CDD505-2E9C-101B-9397-08002B2CF9AE}" pid="38" name="FinancialActivity_FINMTaxHTField">
    <vt:lpwstr>Financial Planning and Budgeting|d126a1fa-88f2-42ac-a35c-62731586c144</vt:lpwstr>
  </property>
  <property fmtid="{D5CDD505-2E9C-101B-9397-08002B2CF9AE}" pid="39" name="AAFCCommitteesVCEWTaxHTField">
    <vt:lpwstr/>
  </property>
  <property fmtid="{D5CDD505-2E9C-101B-9397-08002B2CF9AE}" pid="40" name="FinancialCoding_FINMTaxHTField">
    <vt:lpwstr/>
  </property>
  <property fmtid="{D5CDD505-2E9C-101B-9397-08002B2CF9AE}" pid="41" name="MethodofPayment_FINM">
    <vt:lpwstr/>
  </property>
  <property fmtid="{D5CDD505-2E9C-101B-9397-08002B2CF9AE}" pid="42" name="ReportingType_FINMTaxHTField">
    <vt:lpwstr/>
  </property>
  <property fmtid="{D5CDD505-2E9C-101B-9397-08002B2CF9AE}" pid="43" name="ContractNumber_FINMTaxHTField">
    <vt:lpwstr/>
  </property>
  <property fmtid="{D5CDD505-2E9C-101B-9397-08002B2CF9AE}" pid="44" name="PolicyInstruments_ITMGTaxHTField">
    <vt:lpwstr/>
  </property>
  <property fmtid="{D5CDD505-2E9C-101B-9397-08002B2CF9AE}" pid="45" name="DocumentTypeOQNF">
    <vt:lpwstr/>
  </property>
  <property fmtid="{D5CDD505-2E9C-101B-9397-08002B2CF9AE}" pid="46" name="ActivityXDRPTaxHTField">
    <vt:lpwstr/>
  </property>
  <property fmtid="{D5CDD505-2E9C-101B-9397-08002B2CF9AE}" pid="47" name="FinancialCoding_FINM">
    <vt:lpwstr/>
  </property>
  <property fmtid="{D5CDD505-2E9C-101B-9397-08002B2CF9AE}" pid="48" name="ServiceType_FINMTaxHTField">
    <vt:lpwstr/>
  </property>
  <property fmtid="{D5CDD505-2E9C-101B-9397-08002B2CF9AE}" pid="49" name="DocumentType_RLCMTaxHTField">
    <vt:lpwstr/>
  </property>
  <property fmtid="{D5CDD505-2E9C-101B-9397-08002B2CF9AE}" pid="50" name="DelegationSchedules_MGTO">
    <vt:lpwstr/>
  </property>
  <property fmtid="{D5CDD505-2E9C-101B-9397-08002B2CF9AE}" pid="51" name="DocumentTypeOQNFTaxHTField">
    <vt:lpwstr/>
  </property>
  <property fmtid="{D5CDD505-2E9C-101B-9397-08002B2CF9AE}" pid="52" name="TypesofEvents_COMM">
    <vt:lpwstr/>
  </property>
  <property fmtid="{D5CDD505-2E9C-101B-9397-08002B2CF9AE}" pid="53" name="ReferenceNumber_RPMNTaxHTField">
    <vt:lpwstr/>
  </property>
  <property fmtid="{D5CDD505-2E9C-101B-9397-08002B2CF9AE}" pid="54" name="LegislationAndRegulations_CJPBTaxHTField">
    <vt:lpwstr/>
  </property>
  <property fmtid="{D5CDD505-2E9C-101B-9397-08002B2CF9AE}" pid="55" name="DelegationSchedules_MGTOTaxHTField">
    <vt:lpwstr/>
  </property>
  <property fmtid="{D5CDD505-2E9C-101B-9397-08002B2CF9AE}" pid="56" name="TBSubmissionName_FINMTaxHTField">
    <vt:lpwstr/>
  </property>
  <property fmtid="{D5CDD505-2E9C-101B-9397-08002B2CF9AE}" pid="57" name="ReportingType_FINM">
    <vt:lpwstr/>
  </property>
  <property fmtid="{D5CDD505-2E9C-101B-9397-08002B2CF9AE}" pid="58" name="TBNumber_MGTOTaxHTField">
    <vt:lpwstr/>
  </property>
  <property fmtid="{D5CDD505-2E9C-101B-9397-08002B2CF9AE}" pid="59" name="Activity_DLMZ">
    <vt:lpwstr/>
  </property>
  <property fmtid="{D5CDD505-2E9C-101B-9397-08002B2CF9AE}" pid="60" name="DocumentType_RLCM">
    <vt:lpwstr/>
  </property>
  <property fmtid="{D5CDD505-2E9C-101B-9397-08002B2CF9AE}" pid="61" name="Roundtables_COMM">
    <vt:lpwstr/>
  </property>
  <property fmtid="{D5CDD505-2E9C-101B-9397-08002B2CF9AE}" pid="62" name="ContractNumber_FINM">
    <vt:lpwstr/>
  </property>
  <property fmtid="{D5CDD505-2E9C-101B-9397-08002B2CF9AE}" pid="63" name="AAFCCommitteesVCEW">
    <vt:lpwstr/>
  </property>
  <property fmtid="{D5CDD505-2E9C-101B-9397-08002B2CF9AE}" pid="64" name="Activity_DLMZTaxHTField">
    <vt:lpwstr/>
  </property>
  <property fmtid="{D5CDD505-2E9C-101B-9397-08002B2CF9AE}" pid="65" name="Order">
    <vt:r8>5869800</vt:r8>
  </property>
  <property fmtid="{D5CDD505-2E9C-101B-9397-08002B2CF9AE}" pid="66" name="Employee_Name">
    <vt:lpwstr/>
  </property>
  <property fmtid="{D5CDD505-2E9C-101B-9397-08002B2CF9AE}" pid="67" name="ClassificationContentMarkingHeaderShapeIds">
    <vt:lpwstr>9a1a6d6,1220912d,1baef5ac</vt:lpwstr>
  </property>
  <property fmtid="{D5CDD505-2E9C-101B-9397-08002B2CF9AE}" pid="68" name="ClassificationContentMarkingHeaderFontProps">
    <vt:lpwstr>#000000,10,Calibri</vt:lpwstr>
  </property>
  <property fmtid="{D5CDD505-2E9C-101B-9397-08002B2CF9AE}" pid="69" name="ClassificationContentMarkingHeaderText">
    <vt:lpwstr>Unclassified / Non classifié</vt:lpwstr>
  </property>
  <property fmtid="{D5CDD505-2E9C-101B-9397-08002B2CF9AE}" pid="70" name="MSIP_Label_baad8967-3ba6-4b00-a759-20a8ca19a393_Enabled">
    <vt:lpwstr>true</vt:lpwstr>
  </property>
  <property fmtid="{D5CDD505-2E9C-101B-9397-08002B2CF9AE}" pid="71" name="MSIP_Label_baad8967-3ba6-4b00-a759-20a8ca19a393_SetDate">
    <vt:lpwstr>2024-03-07T14:22:33Z</vt:lpwstr>
  </property>
  <property fmtid="{D5CDD505-2E9C-101B-9397-08002B2CF9AE}" pid="72" name="MSIP_Label_baad8967-3ba6-4b00-a759-20a8ca19a393_Method">
    <vt:lpwstr>Privileged</vt:lpwstr>
  </property>
  <property fmtid="{D5CDD505-2E9C-101B-9397-08002B2CF9AE}" pid="73" name="MSIP_Label_baad8967-3ba6-4b00-a759-20a8ca19a393_Name">
    <vt:lpwstr>UNCLASSIFIED</vt:lpwstr>
  </property>
  <property fmtid="{D5CDD505-2E9C-101B-9397-08002B2CF9AE}" pid="74" name="MSIP_Label_baad8967-3ba6-4b00-a759-20a8ca19a393_SiteId">
    <vt:lpwstr>9da98bb1-1857-4cc3-8751-9a49e35d24cd</vt:lpwstr>
  </property>
  <property fmtid="{D5CDD505-2E9C-101B-9397-08002B2CF9AE}" pid="75" name="MSIP_Label_baad8967-3ba6-4b00-a759-20a8ca19a393_ActionId">
    <vt:lpwstr>0edbd855-3db7-42ab-bf0c-2d234f01b190</vt:lpwstr>
  </property>
  <property fmtid="{D5CDD505-2E9C-101B-9397-08002B2CF9AE}" pid="76" name="MSIP_Label_baad8967-3ba6-4b00-a759-20a8ca19a393_ContentBits">
    <vt:lpwstr>1</vt:lpwstr>
  </property>
</Properties>
</file>